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F771B1" w:rsidRDefault="00B520A8" w:rsidP="00D94EAC">
      <w:pPr>
        <w:pStyle w:val="Cmsor3"/>
        <w:shd w:val="clear" w:color="auto" w:fill="92D050"/>
        <w:jc w:val="center"/>
        <w:rPr>
          <w:color w:val="000000" w:themeColor="text1"/>
          <w:sz w:val="56"/>
        </w:rPr>
      </w:pPr>
      <w:r w:rsidRPr="00F771B1">
        <w:rPr>
          <w:color w:val="000000" w:themeColor="text1"/>
          <w:sz w:val="56"/>
        </w:rPr>
        <w:t>KÖZBE</w:t>
      </w:r>
      <w:r w:rsidR="00042B9B" w:rsidRPr="00F771B1">
        <w:rPr>
          <w:color w:val="000000" w:themeColor="text1"/>
          <w:sz w:val="56"/>
        </w:rPr>
        <w:t>S</w:t>
      </w:r>
      <w:r w:rsidRPr="00F771B1">
        <w:rPr>
          <w:color w:val="000000" w:themeColor="text1"/>
          <w:sz w:val="56"/>
        </w:rPr>
        <w:t>Z</w:t>
      </w:r>
      <w:r w:rsidR="00042B9B" w:rsidRPr="00F771B1">
        <w:rPr>
          <w:color w:val="000000" w:themeColor="text1"/>
          <w:sz w:val="56"/>
        </w:rPr>
        <w:t>ERZÉSI DOKUMENTUMOK</w:t>
      </w:r>
    </w:p>
    <w:p w:rsidR="00042B9B" w:rsidRPr="00D94EAC" w:rsidRDefault="00042B9B" w:rsidP="00D94EAC">
      <w:pPr>
        <w:shd w:val="clear" w:color="auto" w:fill="92D050"/>
        <w:rPr>
          <w:smallCaps/>
          <w:color w:val="000000" w:themeColor="text1"/>
          <w:sz w:val="36"/>
          <w:szCs w:val="20"/>
        </w:rPr>
      </w:pPr>
    </w:p>
    <w:p w:rsidR="00D7428B" w:rsidRPr="00D94EAC" w:rsidRDefault="00D7428B" w:rsidP="00D94EAC">
      <w:pPr>
        <w:shd w:val="clear" w:color="auto" w:fill="92D050"/>
        <w:rPr>
          <w:smallCaps/>
          <w:color w:val="000000" w:themeColor="text1"/>
          <w:sz w:val="36"/>
          <w:szCs w:val="20"/>
        </w:rPr>
      </w:pPr>
    </w:p>
    <w:p w:rsidR="00042B9B" w:rsidRPr="00D94EAC" w:rsidRDefault="00042B9B" w:rsidP="00D94EAC">
      <w:pPr>
        <w:shd w:val="clear" w:color="auto" w:fill="92D050"/>
        <w:jc w:val="center"/>
        <w:rPr>
          <w:smallCaps/>
          <w:color w:val="000000" w:themeColor="text1"/>
          <w:sz w:val="36"/>
          <w:szCs w:val="20"/>
        </w:rPr>
      </w:pPr>
    </w:p>
    <w:p w:rsidR="0044267F" w:rsidRPr="00D94EAC" w:rsidRDefault="0044267F" w:rsidP="00D94EAC">
      <w:pPr>
        <w:shd w:val="clear" w:color="auto" w:fill="92D050"/>
        <w:jc w:val="center"/>
        <w:rPr>
          <w:smallCaps/>
          <w:color w:val="000000" w:themeColor="text1"/>
          <w:sz w:val="36"/>
          <w:szCs w:val="20"/>
        </w:rPr>
      </w:pPr>
    </w:p>
    <w:p w:rsidR="0044267F" w:rsidRPr="00D94EAC" w:rsidRDefault="0044267F" w:rsidP="00D94EAC">
      <w:pPr>
        <w:shd w:val="clear" w:color="auto" w:fill="92D050"/>
        <w:jc w:val="center"/>
        <w:rPr>
          <w:smallCaps/>
          <w:color w:val="000000" w:themeColor="text1"/>
          <w:sz w:val="36"/>
          <w:szCs w:val="20"/>
        </w:rPr>
      </w:pPr>
      <w:bookmarkStart w:id="0" w:name="_GoBack"/>
      <w:bookmarkEnd w:id="0"/>
    </w:p>
    <w:p w:rsidR="0044267F" w:rsidRPr="00D94EAC" w:rsidRDefault="0044267F" w:rsidP="00D94EAC">
      <w:pPr>
        <w:shd w:val="clear" w:color="auto" w:fill="92D050"/>
        <w:jc w:val="center"/>
        <w:rPr>
          <w:smallCaps/>
          <w:color w:val="000000" w:themeColor="text1"/>
          <w:sz w:val="36"/>
          <w:szCs w:val="20"/>
        </w:rPr>
      </w:pPr>
    </w:p>
    <w:p w:rsidR="00042B9B" w:rsidRPr="00D94EAC" w:rsidRDefault="00042B9B" w:rsidP="00D94EAC">
      <w:pPr>
        <w:shd w:val="clear" w:color="auto" w:fill="92D050"/>
        <w:jc w:val="center"/>
        <w:rPr>
          <w:smallCaps/>
          <w:color w:val="000000" w:themeColor="text1"/>
          <w:sz w:val="36"/>
          <w:szCs w:val="20"/>
        </w:rPr>
      </w:pPr>
    </w:p>
    <w:p w:rsidR="00042B9B" w:rsidRPr="00D94EAC" w:rsidRDefault="00042B9B" w:rsidP="00D94EAC">
      <w:pPr>
        <w:shd w:val="clear" w:color="auto" w:fill="92D050"/>
        <w:rPr>
          <w:smallCaps/>
          <w:color w:val="000000" w:themeColor="text1"/>
          <w:sz w:val="36"/>
          <w:szCs w:val="20"/>
        </w:rPr>
      </w:pPr>
    </w:p>
    <w:p w:rsidR="00042B9B" w:rsidRPr="00D94EAC" w:rsidRDefault="00D7428B" w:rsidP="00D94EAC">
      <w:pPr>
        <w:shd w:val="clear" w:color="auto" w:fill="92D050"/>
        <w:jc w:val="center"/>
        <w:rPr>
          <w:b/>
          <w:bCs/>
          <w:color w:val="000000" w:themeColor="text1"/>
          <w:sz w:val="48"/>
          <w:szCs w:val="28"/>
        </w:rPr>
      </w:pPr>
      <w:r w:rsidRPr="00D94EAC">
        <w:rPr>
          <w:b/>
          <w:bCs/>
          <w:color w:val="000000" w:themeColor="text1"/>
          <w:sz w:val="48"/>
          <w:szCs w:val="28"/>
        </w:rPr>
        <w:t>„</w:t>
      </w:r>
      <w:r w:rsidR="00D94EAC" w:rsidRPr="00D94EAC">
        <w:rPr>
          <w:b/>
          <w:bCs/>
          <w:color w:val="000000" w:themeColor="text1"/>
          <w:sz w:val="48"/>
          <w:szCs w:val="28"/>
        </w:rPr>
        <w:t>Berettyóújfalu város parkjainak felújítása</w:t>
      </w:r>
      <w:r w:rsidRPr="00D94EAC">
        <w:rPr>
          <w:b/>
          <w:bCs/>
          <w:color w:val="000000" w:themeColor="text1"/>
          <w:sz w:val="48"/>
          <w:szCs w:val="28"/>
        </w:rPr>
        <w:t>”</w:t>
      </w:r>
    </w:p>
    <w:p w:rsidR="00D7428B" w:rsidRPr="00D94EAC" w:rsidRDefault="00D7428B" w:rsidP="00D94EAC">
      <w:pPr>
        <w:shd w:val="clear" w:color="auto" w:fill="92D050"/>
        <w:jc w:val="center"/>
        <w:rPr>
          <w:smallCaps/>
          <w:color w:val="000000" w:themeColor="text1"/>
          <w:sz w:val="28"/>
          <w:szCs w:val="28"/>
        </w:rPr>
      </w:pPr>
    </w:p>
    <w:p w:rsidR="00FE68A3" w:rsidRPr="00D94EAC" w:rsidRDefault="00042B9B" w:rsidP="00D94EAC">
      <w:pPr>
        <w:shd w:val="clear" w:color="auto" w:fill="92D050"/>
        <w:jc w:val="center"/>
        <w:rPr>
          <w:bCs/>
          <w:color w:val="000000" w:themeColor="text1"/>
        </w:rPr>
      </w:pPr>
      <w:proofErr w:type="gramStart"/>
      <w:r w:rsidRPr="00D94EAC">
        <w:rPr>
          <w:bCs/>
          <w:color w:val="000000" w:themeColor="text1"/>
        </w:rPr>
        <w:t>tárgyú</w:t>
      </w:r>
      <w:proofErr w:type="gramEnd"/>
      <w:r w:rsidRPr="00D94EAC">
        <w:rPr>
          <w:bCs/>
          <w:color w:val="000000" w:themeColor="text1"/>
        </w:rPr>
        <w:t xml:space="preserve">, a közbeszerzésekről szóló 2015. évi CXLIII. törvény (a továbbiakban: Kbt.) </w:t>
      </w:r>
    </w:p>
    <w:p w:rsidR="00042B9B" w:rsidRPr="00D94EAC" w:rsidRDefault="009B5BC9" w:rsidP="00D94EAC">
      <w:pPr>
        <w:shd w:val="clear" w:color="auto" w:fill="92D050"/>
        <w:jc w:val="center"/>
        <w:rPr>
          <w:color w:val="000000" w:themeColor="text1"/>
        </w:rPr>
      </w:pPr>
      <w:r w:rsidRPr="00D94EAC">
        <w:rPr>
          <w:bCs/>
          <w:color w:val="000000" w:themeColor="text1"/>
        </w:rPr>
        <w:t>115</w:t>
      </w:r>
      <w:r w:rsidR="00042B9B" w:rsidRPr="00D94EAC">
        <w:rPr>
          <w:bCs/>
          <w:color w:val="000000" w:themeColor="text1"/>
        </w:rPr>
        <w:t>. §</w:t>
      </w:r>
      <w:r w:rsidR="00771C95" w:rsidRPr="00D94EAC">
        <w:rPr>
          <w:bCs/>
          <w:color w:val="000000" w:themeColor="text1"/>
        </w:rPr>
        <w:t xml:space="preserve"> szerinti </w:t>
      </w:r>
      <w:r w:rsidR="00042B9B" w:rsidRPr="00D94EAC">
        <w:rPr>
          <w:bCs/>
          <w:color w:val="000000" w:themeColor="text1"/>
        </w:rPr>
        <w:t>eljárásban</w:t>
      </w:r>
    </w:p>
    <w:p w:rsidR="009F0208" w:rsidRPr="00D94EAC" w:rsidRDefault="009F0208" w:rsidP="00D94EAC">
      <w:pPr>
        <w:shd w:val="clear" w:color="auto" w:fill="92D050"/>
        <w:jc w:val="center"/>
        <w:rPr>
          <w:color w:val="000000" w:themeColor="text1"/>
        </w:rPr>
      </w:pPr>
    </w:p>
    <w:p w:rsidR="00042B9B" w:rsidRPr="00D94EAC" w:rsidRDefault="009F0208" w:rsidP="00D94EAC">
      <w:pPr>
        <w:shd w:val="clear" w:color="auto" w:fill="92D050"/>
        <w:jc w:val="center"/>
        <w:rPr>
          <w:bCs/>
          <w:color w:val="000000" w:themeColor="text1"/>
        </w:rPr>
      </w:pPr>
      <w:proofErr w:type="gramStart"/>
      <w:r w:rsidRPr="00D94EAC">
        <w:rPr>
          <w:bCs/>
          <w:i/>
          <w:color w:val="000000" w:themeColor="text1"/>
        </w:rPr>
        <w:t>a</w:t>
      </w:r>
      <w:proofErr w:type="gramEnd"/>
      <w:r w:rsidRPr="00D94EAC">
        <w:rPr>
          <w:bCs/>
          <w:i/>
          <w:color w:val="000000" w:themeColor="text1"/>
        </w:rPr>
        <w:t xml:space="preserve"> </w:t>
      </w:r>
      <w:r w:rsidR="00937E55" w:rsidRPr="00D94EAC">
        <w:rPr>
          <w:bCs/>
          <w:i/>
          <w:color w:val="000000" w:themeColor="text1"/>
        </w:rPr>
        <w:t>nyílt eljárás nemzeti eljárásrendben irányadó szabályainak 115. § -</w:t>
      </w:r>
      <w:proofErr w:type="spellStart"/>
      <w:r w:rsidR="00937E55" w:rsidRPr="00D94EAC">
        <w:rPr>
          <w:bCs/>
          <w:i/>
          <w:color w:val="000000" w:themeColor="text1"/>
        </w:rPr>
        <w:t>ban</w:t>
      </w:r>
      <w:proofErr w:type="spellEnd"/>
      <w:r w:rsidR="00937E55" w:rsidRPr="00D94EAC">
        <w:rPr>
          <w:bCs/>
          <w:i/>
          <w:color w:val="000000" w:themeColor="text1"/>
        </w:rPr>
        <w:t xml:space="preserve"> foglalt eltérésekkel történő alkalmazásával</w:t>
      </w:r>
      <w:r w:rsidR="00937E55" w:rsidRPr="00D94EAC">
        <w:rPr>
          <w:bCs/>
          <w:color w:val="000000" w:themeColor="text1"/>
        </w:rPr>
        <w:t xml:space="preserve"> -</w:t>
      </w:r>
    </w:p>
    <w:p w:rsidR="00042B9B" w:rsidRPr="00D94EAC" w:rsidRDefault="00042B9B" w:rsidP="00D94EAC">
      <w:pPr>
        <w:shd w:val="clear" w:color="auto" w:fill="92D050"/>
        <w:jc w:val="center"/>
        <w:rPr>
          <w:bCs/>
          <w:color w:val="000000" w:themeColor="text1"/>
        </w:rPr>
      </w:pPr>
    </w:p>
    <w:p w:rsidR="00331441" w:rsidRPr="00D94EAC" w:rsidRDefault="00331441"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042B9B" w:rsidRPr="00D94EAC" w:rsidRDefault="009B5BC9" w:rsidP="00D94EAC">
      <w:pPr>
        <w:shd w:val="clear" w:color="auto" w:fill="92D050"/>
        <w:rPr>
          <w:smallCaps/>
          <w:color w:val="000000" w:themeColor="text1"/>
        </w:rPr>
      </w:pPr>
      <w:r w:rsidRPr="00D94EAC">
        <w:rPr>
          <w:smallCaps/>
          <w:color w:val="000000" w:themeColor="text1"/>
        </w:rPr>
        <w:t>Tartalom:</w:t>
      </w:r>
    </w:p>
    <w:p w:rsidR="00D94EAC" w:rsidRPr="00D94EAC" w:rsidRDefault="00D94EAC" w:rsidP="00D94EAC">
      <w:pPr>
        <w:shd w:val="clear" w:color="auto" w:fill="92D050"/>
        <w:rPr>
          <w:smallCaps/>
          <w:color w:val="000000" w:themeColor="text1"/>
        </w:rPr>
      </w:pPr>
      <w:r w:rsidRPr="00D94EAC">
        <w:rPr>
          <w:smallCaps/>
          <w:color w:val="000000" w:themeColor="text1"/>
        </w:rPr>
        <w:t xml:space="preserve">I. </w:t>
      </w:r>
      <w:r w:rsidR="009B5BC9" w:rsidRPr="00D94EAC">
        <w:rPr>
          <w:smallCaps/>
          <w:color w:val="000000" w:themeColor="text1"/>
        </w:rPr>
        <w:t xml:space="preserve">Útmutató </w:t>
      </w:r>
    </w:p>
    <w:p w:rsidR="00D94EAC" w:rsidRPr="00D94EAC" w:rsidRDefault="00D94EAC" w:rsidP="00D94EAC">
      <w:pPr>
        <w:shd w:val="clear" w:color="auto" w:fill="92D050"/>
        <w:rPr>
          <w:smallCaps/>
          <w:color w:val="000000" w:themeColor="text1"/>
        </w:rPr>
      </w:pPr>
      <w:r w:rsidRPr="00D94EAC">
        <w:rPr>
          <w:smallCaps/>
          <w:color w:val="000000" w:themeColor="text1"/>
        </w:rPr>
        <w:t xml:space="preserve">II. </w:t>
      </w:r>
      <w:proofErr w:type="gramStart"/>
      <w:r w:rsidR="00E33AFF" w:rsidRPr="00D94EAC">
        <w:rPr>
          <w:smallCaps/>
          <w:color w:val="000000" w:themeColor="text1"/>
        </w:rPr>
        <w:t>Regisztrációs  lap</w:t>
      </w:r>
      <w:proofErr w:type="gramEnd"/>
    </w:p>
    <w:p w:rsidR="00D94EAC" w:rsidRPr="00D94EAC" w:rsidRDefault="00D94EAC" w:rsidP="00D94EAC">
      <w:pPr>
        <w:shd w:val="clear" w:color="auto" w:fill="92D050"/>
        <w:rPr>
          <w:smallCaps/>
          <w:color w:val="000000" w:themeColor="text1"/>
        </w:rPr>
      </w:pPr>
      <w:r w:rsidRPr="00D94EAC">
        <w:rPr>
          <w:smallCaps/>
          <w:color w:val="000000" w:themeColor="text1"/>
        </w:rPr>
        <w:t xml:space="preserve">III. </w:t>
      </w:r>
      <w:proofErr w:type="gramStart"/>
      <w:r w:rsidR="009B5BC9" w:rsidRPr="00D94EAC">
        <w:rPr>
          <w:smallCaps/>
          <w:color w:val="000000" w:themeColor="text1"/>
        </w:rPr>
        <w:t>Ajánlott  iratminták</w:t>
      </w:r>
      <w:proofErr w:type="gramEnd"/>
    </w:p>
    <w:p w:rsidR="00D94EAC" w:rsidRPr="00D94EAC" w:rsidRDefault="00D94EAC" w:rsidP="00D94EAC">
      <w:pPr>
        <w:shd w:val="clear" w:color="auto" w:fill="92D050"/>
        <w:rPr>
          <w:smallCaps/>
          <w:color w:val="000000" w:themeColor="text1"/>
        </w:rPr>
      </w:pPr>
      <w:r w:rsidRPr="00D94EAC">
        <w:rPr>
          <w:smallCaps/>
          <w:color w:val="000000" w:themeColor="text1"/>
        </w:rPr>
        <w:t xml:space="preserve">IV. </w:t>
      </w:r>
      <w:r w:rsidR="009B5BC9" w:rsidRPr="00D94EAC">
        <w:rPr>
          <w:smallCaps/>
          <w:color w:val="000000" w:themeColor="text1"/>
        </w:rPr>
        <w:t>Szerződéstervezet</w:t>
      </w:r>
    </w:p>
    <w:p w:rsidR="009B5BC9" w:rsidRPr="00D94EAC" w:rsidRDefault="00D94EAC" w:rsidP="00D94EAC">
      <w:pPr>
        <w:shd w:val="clear" w:color="auto" w:fill="92D050"/>
        <w:rPr>
          <w:smallCaps/>
          <w:color w:val="000000" w:themeColor="text1"/>
        </w:rPr>
      </w:pPr>
      <w:r w:rsidRPr="00D94EAC">
        <w:rPr>
          <w:smallCaps/>
          <w:color w:val="000000" w:themeColor="text1"/>
        </w:rPr>
        <w:t xml:space="preserve">V. </w:t>
      </w:r>
      <w:r w:rsidR="009B5BC9" w:rsidRPr="00D94EAC">
        <w:rPr>
          <w:smallCaps/>
          <w:color w:val="000000" w:themeColor="text1"/>
        </w:rPr>
        <w:t>Műszaki dokumentáció (külön mellékelve)</w:t>
      </w:r>
    </w:p>
    <w:p w:rsidR="00042B9B" w:rsidRPr="00D94EAC" w:rsidRDefault="00042B9B"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866788" w:rsidRPr="00866788" w:rsidRDefault="005E2964" w:rsidP="00866788">
      <w:pPr>
        <w:ind w:left="360"/>
        <w:jc w:val="both"/>
        <w:rPr>
          <w:rFonts w:eastAsia="MS Mincho"/>
          <w:szCs w:val="20"/>
          <w:lang w:eastAsia="x-none"/>
        </w:rPr>
      </w:pPr>
      <w:r w:rsidRPr="00FE1479">
        <w:rPr>
          <w:rFonts w:eastAsia="MS Mincho"/>
        </w:rPr>
        <w:t xml:space="preserve">Ajánlatkérő a közbeszerzési </w:t>
      </w:r>
      <w:proofErr w:type="gramStart"/>
      <w:r w:rsidRPr="00FE1479">
        <w:rPr>
          <w:rFonts w:eastAsia="MS Mincho"/>
        </w:rPr>
        <w:t>dokumentumokat</w:t>
      </w:r>
      <w:proofErr w:type="gramEnd"/>
      <w:r w:rsidRPr="00FE1479">
        <w:rPr>
          <w:rFonts w:eastAsia="MS Mincho"/>
        </w:rPr>
        <w:t xml:space="preserve"> korlátlanul és teljes körűen, közvetlenül és díjmentesen elérhetővé teszi az ajánlattételre felkért gazdasági szereplők részére. </w:t>
      </w:r>
      <w:r w:rsidR="00FE1479" w:rsidRPr="00FE1479">
        <w:rPr>
          <w:rFonts w:eastAsia="MS Mincho"/>
        </w:rPr>
        <w:t xml:space="preserve">A Kbt. 57. § (2) bekezdése alapján a közbeszerzési </w:t>
      </w:r>
      <w:proofErr w:type="gramStart"/>
      <w:r w:rsidR="00FE1479" w:rsidRPr="00FE1479">
        <w:rPr>
          <w:rFonts w:eastAsia="MS Mincho"/>
        </w:rPr>
        <w:t>dokumentumokat</w:t>
      </w:r>
      <w:proofErr w:type="gramEnd"/>
      <w:r w:rsidR="00FE1479" w:rsidRPr="00FE1479">
        <w:rPr>
          <w:rFonts w:eastAsia="MS Mincho"/>
        </w:rPr>
        <w:t xml:space="preserve"> </w:t>
      </w:r>
      <w:proofErr w:type="spellStart"/>
      <w:r w:rsidR="00FE1479" w:rsidRPr="00FE1479">
        <w:rPr>
          <w:rFonts w:eastAsia="MS Mincho"/>
        </w:rPr>
        <w:t>ajánlatonként</w:t>
      </w:r>
      <w:proofErr w:type="spellEnd"/>
      <w:r w:rsidR="00FE1479" w:rsidRPr="00FE1479">
        <w:rPr>
          <w:rFonts w:eastAsia="MS Mincho"/>
        </w:rPr>
        <w:t xml:space="preserve"> legalább egy ajánlattevőnek vagy az ajánlatban megnevezett alvállalkozónak elektronikus úton el kell érnie, melyet a </w:t>
      </w:r>
      <w:r w:rsidR="00FE1479" w:rsidRPr="00FE1479">
        <w:rPr>
          <w:rFonts w:eastAsia="MS Mincho"/>
        </w:rPr>
        <w:lastRenderedPageBreak/>
        <w:t xml:space="preserve">közbeszerzési dokumentumok részét képező regisztrációs lap kitöltésével és </w:t>
      </w:r>
      <w:proofErr w:type="spellStart"/>
      <w:r w:rsidR="00866788" w:rsidRPr="00866788">
        <w:rPr>
          <w:rFonts w:eastAsia="MS Mincho"/>
          <w:szCs w:val="20"/>
          <w:lang w:val="x-none" w:eastAsia="x-none"/>
        </w:rPr>
        <w:t>és</w:t>
      </w:r>
      <w:proofErr w:type="spellEnd"/>
      <w:r w:rsidR="00866788" w:rsidRPr="00866788">
        <w:rPr>
          <w:rFonts w:eastAsia="MS Mincho"/>
          <w:szCs w:val="20"/>
          <w:lang w:val="x-none" w:eastAsia="x-none"/>
        </w:rPr>
        <w:t xml:space="preserve"> Ajánlatkérő részére - a</w:t>
      </w:r>
      <w:r w:rsidR="00866788" w:rsidRPr="00866788">
        <w:rPr>
          <w:rFonts w:eastAsia="MS Mincho"/>
          <w:b/>
          <w:szCs w:val="20"/>
          <w:lang w:val="x-none" w:eastAsia="x-none"/>
        </w:rPr>
        <w:t xml:space="preserve"> </w:t>
      </w:r>
      <w:r w:rsidR="00866788" w:rsidRPr="00866788">
        <w:rPr>
          <w:rFonts w:eastAsia="MS Mincho"/>
          <w:b/>
          <w:szCs w:val="20"/>
          <w:lang w:eastAsia="x-none"/>
        </w:rPr>
        <w:t xml:space="preserve">+36 54505440 </w:t>
      </w:r>
      <w:r w:rsidR="00866788" w:rsidRPr="00866788">
        <w:rPr>
          <w:rFonts w:eastAsia="MS Mincho"/>
          <w:b/>
          <w:szCs w:val="20"/>
          <w:lang w:val="x-none" w:eastAsia="x-none"/>
        </w:rPr>
        <w:t xml:space="preserve">telefax számra vagy a </w:t>
      </w:r>
      <w:hyperlink r:id="rId8" w:history="1">
        <w:r w:rsidR="00866788" w:rsidRPr="00866788">
          <w:rPr>
            <w:rFonts w:eastAsia="MS Mincho"/>
            <w:b/>
            <w:iCs/>
            <w:color w:val="0000FF"/>
            <w:szCs w:val="20"/>
            <w:u w:val="single"/>
            <w:lang w:eastAsia="x-none"/>
          </w:rPr>
          <w:t>kozbeszerzes@berettyoujfalu.hu</w:t>
        </w:r>
      </w:hyperlink>
      <w:r w:rsidR="00866788" w:rsidRPr="00866788">
        <w:rPr>
          <w:rFonts w:eastAsia="MS Mincho"/>
          <w:b/>
          <w:szCs w:val="20"/>
          <w:lang w:eastAsia="x-none"/>
        </w:rPr>
        <w:t xml:space="preserve"> </w:t>
      </w:r>
      <w:r w:rsidR="00866788" w:rsidRPr="00866788">
        <w:rPr>
          <w:rFonts w:eastAsia="MS Mincho"/>
          <w:b/>
          <w:szCs w:val="20"/>
          <w:lang w:val="x-none" w:eastAsia="x-none"/>
        </w:rPr>
        <w:t>e-címre</w:t>
      </w:r>
      <w:r w:rsidR="00866788" w:rsidRPr="00866788">
        <w:rPr>
          <w:rFonts w:eastAsia="MS Mincho"/>
          <w:szCs w:val="20"/>
          <w:lang w:val="x-none" w:eastAsia="x-none"/>
        </w:rPr>
        <w:t xml:space="preserve"> - történő haladéktalan visszaküldésével </w:t>
      </w:r>
      <w:r w:rsidR="00866788" w:rsidRPr="00866788">
        <w:rPr>
          <w:rFonts w:eastAsia="MS Mincho"/>
          <w:szCs w:val="20"/>
          <w:lang w:eastAsia="x-none"/>
        </w:rPr>
        <w:t>igazolni</w:t>
      </w:r>
      <w:r w:rsidR="00866788" w:rsidRPr="00866788">
        <w:rPr>
          <w:rFonts w:eastAsia="MS Mincho"/>
          <w:szCs w:val="20"/>
          <w:lang w:val="x-none" w:eastAsia="x-none"/>
        </w:rPr>
        <w:t xml:space="preserve"> kell, továbbá az ajánlat részeként ajánlattevőnek csatolnia kell a kitöltött regisztrációs lapot. A regisztrációs lap elektronikus úton történő megküldésére a Kbt. 41. § alkalmazandó. </w:t>
      </w:r>
      <w:r w:rsidR="00866788" w:rsidRPr="00866788">
        <w:rPr>
          <w:rFonts w:eastAsia="MS Mincho"/>
          <w:b/>
          <w:i/>
          <w:szCs w:val="20"/>
          <w:lang w:val="x-none" w:eastAsia="x-none"/>
        </w:rPr>
        <w:t>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r w:rsidR="00866788" w:rsidRPr="00866788">
        <w:rPr>
          <w:rFonts w:eastAsia="MS Mincho"/>
          <w:szCs w:val="20"/>
          <w:lang w:val="x-none" w:eastAsia="x-none"/>
        </w:rPr>
        <w:t xml:space="preserve">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w:t>
      </w:r>
      <w:proofErr w:type="gramStart"/>
      <w:r w:rsidRPr="00FE1479">
        <w:rPr>
          <w:rFonts w:ascii="Times New Roman" w:eastAsia="MS Mincho" w:hAnsi="Times New Roman" w:cs="Times New Roman"/>
          <w:sz w:val="24"/>
          <w:szCs w:val="24"/>
        </w:rPr>
        <w:t>dokumentumok</w:t>
      </w:r>
      <w:proofErr w:type="gramEnd"/>
      <w:r w:rsidRPr="00FE1479">
        <w:rPr>
          <w:rFonts w:ascii="Times New Roman" w:eastAsia="MS Mincho" w:hAnsi="Times New Roman" w:cs="Times New Roman"/>
          <w:sz w:val="24"/>
          <w:szCs w:val="24"/>
        </w:rPr>
        <w:t xml:space="preserve">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 xml:space="preserve">kizárólag legalább fokozott biztonságú elektronikus aláírással ellátott elektronikus </w:t>
      </w:r>
      <w:proofErr w:type="gramStart"/>
      <w:r w:rsidR="002B73D7" w:rsidRPr="006D34DC">
        <w:rPr>
          <w:shd w:val="clear" w:color="auto" w:fill="FFFFFF"/>
        </w:rPr>
        <w:t>dokumentumba</w:t>
      </w:r>
      <w:proofErr w:type="gramEnd"/>
      <w:r w:rsidR="002B73D7" w:rsidRPr="006D34DC">
        <w:rPr>
          <w:shd w:val="clear" w:color="auto" w:fill="FFFFFF"/>
        </w:rPr>
        <w:t xml:space="preserve">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 xml:space="preserve">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w:t>
      </w:r>
      <w:proofErr w:type="gramStart"/>
      <w:r w:rsidRPr="00FE1479">
        <w:rPr>
          <w:i/>
        </w:rPr>
        <w:t>dokumentumba</w:t>
      </w:r>
      <w:proofErr w:type="gramEnd"/>
      <w:r w:rsidRPr="00FE1479">
        <w:rPr>
          <w:i/>
        </w:rPr>
        <w:t xml:space="preserve">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E7A22">
      <w:pPr>
        <w:pStyle w:val="Doksihoz"/>
        <w:numPr>
          <w:ilvl w:val="1"/>
          <w:numId w:val="5"/>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2"/>
      <w:bookmarkEnd w:id="13"/>
      <w:bookmarkEnd w:id="14"/>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7" w:name="_Toc213312479"/>
      <w:bookmarkStart w:id="18"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DA6133">
        <w:rPr>
          <w:b/>
        </w:rPr>
        <w:t>Az Ajánlatkérő részajánlat tételre lehetőséget</w:t>
      </w:r>
      <w:r w:rsidR="00FE68A3" w:rsidRPr="00DA6133">
        <w:rPr>
          <w:b/>
        </w:rPr>
        <w:t xml:space="preserve"> </w:t>
      </w:r>
      <w:r w:rsidR="00331441">
        <w:rPr>
          <w:b/>
        </w:rPr>
        <w:t xml:space="preserve">nem </w:t>
      </w:r>
      <w:r w:rsidRPr="00DA6133">
        <w:rPr>
          <w:b/>
        </w:rPr>
        <w:t>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w:t>
      </w:r>
      <w:proofErr w:type="gramStart"/>
      <w:r w:rsidR="002F1B22">
        <w:rPr>
          <w:rFonts w:eastAsia="MS Mincho"/>
        </w:rPr>
        <w:t>dokumentumokban</w:t>
      </w:r>
      <w:proofErr w:type="gramEnd"/>
      <w:r w:rsidR="002F1B22">
        <w:rPr>
          <w:rFonts w:eastAsia="MS Mincho"/>
        </w:rPr>
        <w:t xml:space="preserve">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667EC8" w:rsidRDefault="00667EC8" w:rsidP="00667EC8"/>
    <w:p w:rsidR="00667EC8" w:rsidRDefault="00667EC8" w:rsidP="00667EC8">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522E86" w:rsidRPr="00522E86" w:rsidRDefault="00522E86" w:rsidP="00522E86">
      <w:pPr>
        <w:ind w:left="1080"/>
        <w:rPr>
          <w:bCs/>
        </w:rPr>
      </w:pPr>
      <w:r w:rsidRPr="00522E86">
        <w:rPr>
          <w:bCs/>
        </w:rPr>
        <w:t xml:space="preserve">Magyar Bányászati és Földtani Hivatal </w:t>
      </w:r>
    </w:p>
    <w:p w:rsidR="00522E86" w:rsidRPr="00522E86" w:rsidRDefault="00522E86" w:rsidP="00522E86">
      <w:pPr>
        <w:ind w:left="1080"/>
        <w:rPr>
          <w:bCs/>
        </w:rPr>
      </w:pPr>
      <w:r w:rsidRPr="00522E86">
        <w:t xml:space="preserve">1145 Budapest, </w:t>
      </w:r>
      <w:proofErr w:type="spellStart"/>
      <w:r w:rsidRPr="00522E86">
        <w:t>Columbus</w:t>
      </w:r>
      <w:proofErr w:type="spellEnd"/>
      <w:r w:rsidRPr="00522E86">
        <w:t xml:space="preserve"> u. 17-23.</w:t>
      </w:r>
      <w:r w:rsidRPr="00522E86">
        <w:br/>
      </w:r>
      <w:r w:rsidRPr="00522E86">
        <w:rPr>
          <w:bCs/>
        </w:rPr>
        <w:t>Levelezési cím:</w:t>
      </w:r>
      <w:r w:rsidRPr="00522E86">
        <w:t>1590 Budapest, Pf. 95</w:t>
      </w:r>
      <w:r w:rsidRPr="00522E86">
        <w:br/>
      </w:r>
      <w:r w:rsidRPr="00522E86">
        <w:rPr>
          <w:bCs/>
        </w:rPr>
        <w:t>Tel</w:t>
      </w:r>
      <w:proofErr w:type="gramStart"/>
      <w:r w:rsidRPr="00522E86">
        <w:rPr>
          <w:bCs/>
        </w:rPr>
        <w:t>.</w:t>
      </w:r>
      <w:r w:rsidRPr="00522E86">
        <w:t>:</w:t>
      </w:r>
      <w:proofErr w:type="gramEnd"/>
      <w:r w:rsidRPr="00522E86">
        <w:t xml:space="preserve"> +36-1-301-2900</w:t>
      </w:r>
      <w:r w:rsidRPr="00522E86">
        <w:br/>
      </w:r>
      <w:r w:rsidRPr="00522E86">
        <w:rPr>
          <w:bCs/>
        </w:rPr>
        <w:t>Fax:</w:t>
      </w:r>
      <w:r w:rsidRPr="00522E86">
        <w:t xml:space="preserve"> +36-1-301-2903</w:t>
      </w:r>
      <w:r w:rsidRPr="00522E86">
        <w:br/>
      </w:r>
    </w:p>
    <w:p w:rsidR="00522E86" w:rsidRPr="00522E86" w:rsidRDefault="00522E86" w:rsidP="00522E86">
      <w:pPr>
        <w:ind w:left="1080"/>
      </w:pPr>
      <w:r w:rsidRPr="00522E86">
        <w:rPr>
          <w:bCs/>
        </w:rPr>
        <w:t xml:space="preserve">Hajdú-Bihar Megyei Kormányhivatal </w:t>
      </w:r>
      <w:r w:rsidRPr="00522E86">
        <w:t>Népegészségügyi Szakigazgatási Szerv</w:t>
      </w:r>
    </w:p>
    <w:p w:rsidR="00522E86" w:rsidRPr="00522E86" w:rsidRDefault="00522E86" w:rsidP="00522E86">
      <w:pPr>
        <w:ind w:left="1080"/>
      </w:pPr>
      <w:r w:rsidRPr="00522E86">
        <w:t>Debreceni Kistérségi Intézete</w:t>
      </w:r>
    </w:p>
    <w:p w:rsidR="00522E86" w:rsidRPr="00522E86" w:rsidRDefault="00522E86" w:rsidP="00522E86">
      <w:pPr>
        <w:ind w:left="1080"/>
      </w:pPr>
      <w:r w:rsidRPr="00522E86">
        <w:t>H-4028 Debrecen, Rózsahegy utca 4.</w:t>
      </w:r>
    </w:p>
    <w:p w:rsidR="00522E86" w:rsidRPr="00522E86" w:rsidRDefault="00522E86" w:rsidP="00522E86">
      <w:pPr>
        <w:ind w:left="1080"/>
      </w:pPr>
      <w:r w:rsidRPr="00522E86">
        <w:t xml:space="preserve">Telefon:+36 / 52 / 420-015 </w:t>
      </w:r>
    </w:p>
    <w:p w:rsidR="00522E86" w:rsidRPr="00522E86" w:rsidRDefault="00522E86" w:rsidP="00522E86">
      <w:pPr>
        <w:ind w:left="1080"/>
      </w:pPr>
      <w:r w:rsidRPr="00522E86">
        <w:t>Fax:+36 / 52 / 420-015</w:t>
      </w:r>
    </w:p>
    <w:p w:rsidR="00522E86" w:rsidRPr="00522E86" w:rsidRDefault="00522E86" w:rsidP="00522E86">
      <w:pPr>
        <w:ind w:left="1080"/>
      </w:pPr>
    </w:p>
    <w:p w:rsidR="00522E86" w:rsidRPr="00522E86" w:rsidRDefault="00522E86" w:rsidP="00522E86">
      <w:pPr>
        <w:ind w:left="1080"/>
      </w:pPr>
      <w:r w:rsidRPr="00522E86">
        <w:rPr>
          <w:bCs/>
        </w:rPr>
        <w:t>Debreceni Járási Hivatal Foglalkoztatási, Munkaügyi és Munkavédelmi Főosztály</w:t>
      </w:r>
      <w:r w:rsidRPr="00522E86">
        <w:rPr>
          <w:b/>
          <w:bCs/>
        </w:rPr>
        <w:br/>
      </w:r>
      <w:r w:rsidRPr="00522E86">
        <w:t>4024 Debrecen, Piac u. 42-48.</w:t>
      </w:r>
      <w:r w:rsidRPr="00522E86">
        <w:br/>
        <w:t>Postacím: 4002 Debrecen, Pf. 14.</w:t>
      </w:r>
      <w:r w:rsidRPr="00522E86">
        <w:br/>
        <w:t>tel: 06-52-417-340</w:t>
      </w:r>
      <w:r w:rsidRPr="00522E86">
        <w:br/>
      </w:r>
      <w:r w:rsidRPr="00522E86">
        <w:lastRenderedPageBreak/>
        <w:t>fax: 06-52-451-063</w:t>
      </w:r>
      <w:r w:rsidRPr="00522E86">
        <w:br/>
      </w:r>
    </w:p>
    <w:p w:rsidR="00522E86" w:rsidRPr="00522E86" w:rsidRDefault="00522E86" w:rsidP="00522E86">
      <w:pPr>
        <w:ind w:left="1080"/>
      </w:pPr>
      <w:r w:rsidRPr="00522E86">
        <w:t>Berettyóújfalu Város Polgármesteri Hivatala</w:t>
      </w:r>
    </w:p>
    <w:p w:rsidR="00522E86" w:rsidRPr="00522E86" w:rsidRDefault="00522E86" w:rsidP="00522E86">
      <w:pPr>
        <w:ind w:left="1080"/>
      </w:pPr>
      <w:r w:rsidRPr="00522E86">
        <w:t>Környezetvédelmi kérdésekben: Városfejlesztési Iroda</w:t>
      </w:r>
    </w:p>
    <w:p w:rsidR="00522E86" w:rsidRPr="00522E86" w:rsidRDefault="00522E86" w:rsidP="00522E86">
      <w:pPr>
        <w:ind w:left="1080"/>
      </w:pPr>
      <w:r w:rsidRPr="00522E86">
        <w:t xml:space="preserve">4100 Berettyóújfalu Dózsa </w:t>
      </w:r>
      <w:proofErr w:type="spellStart"/>
      <w:r w:rsidRPr="00522E86">
        <w:t>Gy</w:t>
      </w:r>
      <w:proofErr w:type="spellEnd"/>
      <w:r w:rsidRPr="00522E86">
        <w:t xml:space="preserve">. </w:t>
      </w:r>
      <w:proofErr w:type="gramStart"/>
      <w:r w:rsidRPr="00522E86">
        <w:t>u.</w:t>
      </w:r>
      <w:proofErr w:type="gramEnd"/>
      <w:r w:rsidRPr="00522E86">
        <w:t xml:space="preserve"> 17-19. </w:t>
      </w:r>
    </w:p>
    <w:p w:rsidR="00522E86" w:rsidRPr="00522E86" w:rsidRDefault="00522E86" w:rsidP="00522E86">
      <w:pPr>
        <w:ind w:left="1080"/>
      </w:pPr>
      <w:r w:rsidRPr="00522E86">
        <w:t>Telefon: 54-505-426; 54-505-450/478 mellék</w:t>
      </w:r>
    </w:p>
    <w:p w:rsidR="00522E86" w:rsidRPr="00522E86" w:rsidRDefault="00522E86" w:rsidP="00522E86">
      <w:pPr>
        <w:ind w:left="1080"/>
      </w:pPr>
      <w:r w:rsidRPr="00522E86">
        <w:t>Adóügyi kérdésekben: Adócsoport</w:t>
      </w:r>
    </w:p>
    <w:p w:rsidR="00522E86" w:rsidRPr="00522E86" w:rsidRDefault="00522E86" w:rsidP="00522E86">
      <w:pPr>
        <w:ind w:left="1080"/>
      </w:pPr>
      <w:r w:rsidRPr="00522E86">
        <w:t xml:space="preserve">4100 Berettyóújfalu Dózsa </w:t>
      </w:r>
      <w:proofErr w:type="spellStart"/>
      <w:r w:rsidRPr="00522E86">
        <w:t>Gy</w:t>
      </w:r>
      <w:proofErr w:type="spellEnd"/>
      <w:r w:rsidRPr="00522E86">
        <w:t xml:space="preserve">. </w:t>
      </w:r>
      <w:proofErr w:type="gramStart"/>
      <w:r w:rsidRPr="00522E86">
        <w:t>u.</w:t>
      </w:r>
      <w:proofErr w:type="gramEnd"/>
      <w:r w:rsidRPr="00522E86">
        <w:t xml:space="preserve"> 17-19. </w:t>
      </w:r>
    </w:p>
    <w:p w:rsidR="00522E86" w:rsidRPr="00522E86" w:rsidRDefault="00522E86" w:rsidP="00522E86">
      <w:pPr>
        <w:ind w:left="1080"/>
      </w:pPr>
      <w:r w:rsidRPr="00522E86">
        <w:t>Telefon:  54-505-070</w:t>
      </w:r>
    </w:p>
    <w:p w:rsidR="00522E86" w:rsidRPr="00522E86" w:rsidRDefault="00522E86" w:rsidP="00522E86">
      <w:pPr>
        <w:ind w:left="1080"/>
      </w:pPr>
    </w:p>
    <w:p w:rsidR="00522E86" w:rsidRPr="00522E86" w:rsidRDefault="00522E86" w:rsidP="00522E86">
      <w:pPr>
        <w:ind w:left="1080"/>
      </w:pPr>
      <w:r w:rsidRPr="00522E86">
        <w:t>Nemzeti Adó- és Vámhivatal Észak-alföldi Regionális Adó Főigazgatósága</w:t>
      </w:r>
    </w:p>
    <w:p w:rsidR="00522E86" w:rsidRPr="00522E86" w:rsidRDefault="00522E86" w:rsidP="00522E86">
      <w:pPr>
        <w:ind w:left="1080"/>
      </w:pPr>
      <w:r w:rsidRPr="00522E86">
        <w:t>4029 Debrecen, Faraktár u. 29/C.</w:t>
      </w:r>
    </w:p>
    <w:p w:rsidR="00522E86" w:rsidRPr="00522E86" w:rsidRDefault="00522E86" w:rsidP="00522E86">
      <w:pPr>
        <w:ind w:left="1080"/>
      </w:pPr>
      <w:r w:rsidRPr="00522E86">
        <w:t>Tel</w:t>
      </w:r>
      <w:proofErr w:type="gramStart"/>
      <w:r w:rsidRPr="00522E86">
        <w:t>.:</w:t>
      </w:r>
      <w:proofErr w:type="gramEnd"/>
      <w:r w:rsidRPr="00522E86">
        <w:t xml:space="preserve"> 52/517-200</w:t>
      </w:r>
    </w:p>
    <w:p w:rsidR="00522E86" w:rsidRPr="00522E86" w:rsidRDefault="00522E86" w:rsidP="00522E86">
      <w:pPr>
        <w:ind w:left="1080"/>
      </w:pPr>
    </w:p>
    <w:p w:rsidR="00522E86" w:rsidRPr="00522E86" w:rsidRDefault="00522E86" w:rsidP="00522E86">
      <w:pPr>
        <w:ind w:left="1080"/>
      </w:pPr>
      <w:r w:rsidRPr="00522E86">
        <w:t>Hajdú-Bihar Megyei Kormányhivatal Debreceni Járási Hivatala - Környezetvédelmi és Természetvédelmi Főosztály</w:t>
      </w:r>
    </w:p>
    <w:p w:rsidR="00522E86" w:rsidRPr="00522E86" w:rsidRDefault="00522E86" w:rsidP="00522E86">
      <w:pPr>
        <w:ind w:left="1080"/>
        <w:rPr>
          <w:iCs/>
        </w:rPr>
      </w:pPr>
      <w:r w:rsidRPr="00522E86">
        <w:t>H-4025 Debrecen, Hatvan u. 16.</w:t>
      </w:r>
      <w:r w:rsidRPr="00522E86">
        <w:br/>
      </w:r>
      <w:r w:rsidRPr="00522E86">
        <w:rPr>
          <w:bCs/>
        </w:rPr>
        <w:t xml:space="preserve">Telefon: </w:t>
      </w:r>
      <w:r w:rsidRPr="00522E86">
        <w:t>52/511-000</w:t>
      </w:r>
      <w:r w:rsidRPr="00522E86">
        <w:br/>
      </w:r>
      <w:r w:rsidRPr="00522E86">
        <w:rPr>
          <w:bCs/>
        </w:rPr>
        <w:t>Fax</w:t>
      </w:r>
      <w:r w:rsidRPr="00522E86">
        <w:t>: 52/511-040</w:t>
      </w:r>
    </w:p>
    <w:p w:rsidR="00522E86" w:rsidRPr="00522E86" w:rsidRDefault="00522E86" w:rsidP="00522E86">
      <w:pPr>
        <w:ind w:left="1080"/>
      </w:pP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proofErr w:type="gramStart"/>
      <w:r w:rsidRPr="00D5731B">
        <w:rPr>
          <w:b/>
        </w:rPr>
        <w:t>Lajstrom</w:t>
      </w:r>
      <w:proofErr w:type="gramEnd"/>
      <w:r w:rsidRPr="00D5731B">
        <w:rPr>
          <w:b/>
        </w:rPr>
        <w:t>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Pr="006566B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06487E" w:rsidRDefault="0006487E" w:rsidP="0093260D">
            <w:pPr>
              <w:autoSpaceDE w:val="0"/>
              <w:autoSpaceDN w:val="0"/>
              <w:adjustRightInd w:val="0"/>
              <w:spacing w:after="200" w:line="276" w:lineRule="auto"/>
              <w:jc w:val="both"/>
              <w:rPr>
                <w:b/>
                <w:i/>
                <w:sz w:val="23"/>
                <w:szCs w:val="23"/>
              </w:rPr>
            </w:pPr>
            <w:proofErr w:type="spellStart"/>
            <w:r w:rsidRPr="0006487E">
              <w:rPr>
                <w:b/>
                <w:i/>
                <w:iCs/>
                <w:sz w:val="23"/>
                <w:szCs w:val="23"/>
              </w:rPr>
              <w:t>kb</w:t>
            </w:r>
            <w:proofErr w:type="spellEnd"/>
            <w:r w:rsidRPr="0006487E">
              <w:rPr>
                <w:b/>
                <w:i/>
                <w:iCs/>
                <w:sz w:val="23"/>
                <w:szCs w:val="23"/>
              </w:rPr>
              <w:t xml:space="preserve">) </w:t>
            </w:r>
            <w:r w:rsidRPr="0006487E">
              <w:rPr>
                <w:iCs/>
                <w:sz w:val="23"/>
                <w:szCs w:val="23"/>
              </w:rPr>
              <w:t xml:space="preserve">alpontja tekintetében </w:t>
            </w:r>
            <w:r w:rsidR="0093260D">
              <w:rPr>
                <w:sz w:val="23"/>
                <w:szCs w:val="23"/>
              </w:rPr>
              <w:t xml:space="preserve">az ajánlattevőnek </w:t>
            </w:r>
            <w:r w:rsidRPr="0006487E">
              <w:rPr>
                <w:sz w:val="23"/>
                <w:szCs w:val="23"/>
              </w:rPr>
              <w:t xml:space="preserve">a pénzmosás és a terrorizmus </w:t>
            </w:r>
            <w:proofErr w:type="gramStart"/>
            <w:r w:rsidRPr="0006487E">
              <w:rPr>
                <w:sz w:val="23"/>
                <w:szCs w:val="23"/>
              </w:rPr>
              <w:t>finanszírozása</w:t>
            </w:r>
            <w:proofErr w:type="gramEnd"/>
            <w:r w:rsidRPr="0006487E">
              <w:rPr>
                <w:sz w:val="23"/>
                <w:szCs w:val="23"/>
              </w:rPr>
              <w:t xml:space="preserve"> megelőzéséről és megakadályozásáról szóló </w:t>
            </w:r>
            <w:r w:rsidRPr="0006487E">
              <w:rPr>
                <w:sz w:val="22"/>
                <w:szCs w:val="22"/>
              </w:rPr>
              <w:t xml:space="preserve">2017. évi LIII. törvény 3. § 38. pont a)-b) vagy d) </w:t>
            </w:r>
            <w:r w:rsidRPr="0006487E">
              <w:rPr>
                <w:iCs/>
                <w:sz w:val="22"/>
                <w:szCs w:val="22"/>
              </w:rPr>
              <w:t>alpontja</w:t>
            </w:r>
            <w:r w:rsidRPr="0006487E">
              <w:rPr>
                <w:b/>
                <w:sz w:val="22"/>
                <w:szCs w:val="22"/>
              </w:rPr>
              <w:t xml:space="preserve"> </w:t>
            </w:r>
            <w:r w:rsidRPr="0006487E">
              <w:rPr>
                <w:iCs/>
                <w:sz w:val="22"/>
                <w:szCs w:val="22"/>
              </w:rPr>
              <w:t xml:space="preserve">szerint </w:t>
            </w:r>
            <w:proofErr w:type="gramStart"/>
            <w:r w:rsidRPr="0006487E">
              <w:rPr>
                <w:iCs/>
                <w:sz w:val="22"/>
                <w:szCs w:val="22"/>
              </w:rPr>
              <w:t>definiált</w:t>
            </w:r>
            <w:proofErr w:type="gramEnd"/>
            <w:r w:rsidRPr="0006487E">
              <w:rPr>
                <w:i/>
                <w:iCs/>
                <w:sz w:val="22"/>
                <w:szCs w:val="22"/>
              </w:rPr>
              <w:t xml:space="preserve"> </w:t>
            </w:r>
            <w:r w:rsidRPr="0006487E">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06487E">
              <w:rPr>
                <w:sz w:val="23"/>
                <w:szCs w:val="23"/>
              </w:rPr>
              <w:t>ra</w:t>
            </w:r>
            <w:proofErr w:type="spellEnd"/>
            <w:r w:rsidRPr="0006487E">
              <w:rPr>
                <w:sz w:val="23"/>
                <w:szCs w:val="23"/>
              </w:rPr>
              <w:t>)-</w:t>
            </w:r>
            <w:proofErr w:type="spellStart"/>
            <w:r w:rsidRPr="0006487E">
              <w:rPr>
                <w:sz w:val="23"/>
                <w:szCs w:val="23"/>
              </w:rPr>
              <w:t>rb</w:t>
            </w:r>
            <w:proofErr w:type="spellEnd"/>
            <w:r w:rsidRPr="0006487E">
              <w:rPr>
                <w:sz w:val="23"/>
                <w:szCs w:val="23"/>
              </w:rPr>
              <w:t xml:space="preserve">) vagy </w:t>
            </w:r>
            <w:proofErr w:type="spellStart"/>
            <w:r w:rsidRPr="0006487E">
              <w:rPr>
                <w:sz w:val="23"/>
                <w:szCs w:val="23"/>
              </w:rPr>
              <w:t>rc</w:t>
            </w:r>
            <w:proofErr w:type="spellEnd"/>
            <w:r w:rsidRPr="0006487E">
              <w:rPr>
                <w:sz w:val="23"/>
                <w:szCs w:val="23"/>
              </w:rPr>
              <w:t>)-</w:t>
            </w:r>
            <w:proofErr w:type="spellStart"/>
            <w:r w:rsidRPr="0006487E">
              <w:rPr>
                <w:sz w:val="23"/>
                <w:szCs w:val="23"/>
              </w:rPr>
              <w:t>rd</w:t>
            </w:r>
            <w:proofErr w:type="spellEnd"/>
            <w:r w:rsidRPr="0006487E">
              <w:rPr>
                <w:sz w:val="23"/>
                <w:szCs w:val="23"/>
              </w:rPr>
              <w:t xml:space="preserve">) alpontja szerinti tényleges tulajdonosa, úgy erre vonatkozó nyilatkozatot szükséges csatolni; </w:t>
            </w:r>
            <w:r w:rsidRPr="0006487E">
              <w:rPr>
                <w:sz w:val="23"/>
                <w:szCs w:val="23"/>
                <w:bdr w:val="single" w:sz="4" w:space="0" w:color="auto"/>
              </w:rPr>
              <w:t>6. számú melléklet</w:t>
            </w: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4120F1">
        <w:rPr>
          <w:sz w:val="23"/>
          <w:szCs w:val="23"/>
        </w:rPr>
        <w:t xml:space="preserve">tolni kell az ajánlattevő,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4120F1">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rsidR="00CD3CA2" w:rsidRPr="006566B8" w:rsidRDefault="00635DFC" w:rsidP="00CD3CA2">
      <w:pPr>
        <w:contextualSpacing/>
        <w:jc w:val="both"/>
        <w:rPr>
          <w:sz w:val="23"/>
          <w:szCs w:val="23"/>
        </w:rPr>
      </w:pPr>
      <w:r>
        <w:rPr>
          <w:sz w:val="23"/>
          <w:szCs w:val="23"/>
        </w:rPr>
        <w:lastRenderedPageBreak/>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E30173" w:rsidRPr="00B908DE">
        <w:rPr>
          <w:sz w:val="23"/>
          <w:szCs w:val="23"/>
          <w:bdr w:val="single" w:sz="4" w:space="0" w:color="auto"/>
        </w:rPr>
        <w:t>. számú melléklet</w:t>
      </w:r>
    </w:p>
    <w:p w:rsidR="00F71951" w:rsidRDefault="00F71951" w:rsidP="00F71951">
      <w:pPr>
        <w:jc w:val="both"/>
        <w:rPr>
          <w:lang w:eastAsia="en-US"/>
        </w:rPr>
      </w:pPr>
    </w:p>
    <w:p w:rsidR="00E30173" w:rsidRPr="006566B8" w:rsidRDefault="006031D9" w:rsidP="00E30173">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 számú melléklet</w:t>
      </w:r>
    </w:p>
    <w:p w:rsidR="00E30173" w:rsidRDefault="00E30173" w:rsidP="00F71951">
      <w:pPr>
        <w:jc w:val="both"/>
        <w:rPr>
          <w:b/>
          <w:lang w:eastAsia="en-US"/>
        </w:rPr>
      </w:pP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37AD6" w:rsidRPr="00F441A0" w:rsidRDefault="00237AD6" w:rsidP="00F441A0">
      <w:pPr>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24E19" w:rsidRDefault="00024E19" w:rsidP="00E33AFF">
      <w:pPr>
        <w:pStyle w:val="Listaszerbekezds"/>
        <w:ind w:left="1080"/>
        <w:rPr>
          <w:b/>
          <w:smallCaps/>
          <w:sz w:val="36"/>
          <w:szCs w:val="36"/>
        </w:rPr>
      </w:pPr>
    </w:p>
    <w:p w:rsidR="00024E19" w:rsidRDefault="00024E19"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024E19" w:rsidRDefault="00024E19" w:rsidP="00E33AFF">
      <w:pPr>
        <w:spacing w:after="240"/>
        <w:jc w:val="center"/>
        <w:rPr>
          <w:b/>
          <w:bCs/>
          <w:sz w:val="32"/>
          <w:szCs w:val="28"/>
        </w:rPr>
      </w:pPr>
      <w:r w:rsidRPr="00024E19">
        <w:rPr>
          <w:b/>
          <w:bCs/>
          <w:sz w:val="32"/>
          <w:szCs w:val="28"/>
        </w:rPr>
        <w:t>„</w:t>
      </w:r>
      <w:r w:rsidR="003026C8" w:rsidRPr="003026C8">
        <w:rPr>
          <w:b/>
          <w:bCs/>
          <w:sz w:val="32"/>
          <w:szCs w:val="28"/>
        </w:rPr>
        <w:t>Berettyóújfalu város parkjainak felújítása</w:t>
      </w:r>
      <w:r w:rsidRPr="00024E19">
        <w:rPr>
          <w:b/>
          <w:bCs/>
          <w:sz w:val="32"/>
          <w:szCs w:val="28"/>
        </w:rPr>
        <w:t>”</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2E55ED" w:rsidRPr="00801DB7" w:rsidRDefault="00E33AFF" w:rsidP="00801DB7">
      <w:pPr>
        <w:spacing w:after="240"/>
        <w:jc w:val="center"/>
      </w:pPr>
      <w:r>
        <w:t>(egy példányban elegendő benyújtani!)</w:t>
      </w: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801DB7" w:rsidRDefault="00E33AFF" w:rsidP="00801DB7">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r w:rsidR="003026C8" w:rsidRPr="00C17A8A">
        <w:rPr>
          <w:rFonts w:eastAsia="MS Mincho"/>
          <w:b/>
          <w:szCs w:val="20"/>
          <w:lang w:eastAsia="x-none"/>
        </w:rPr>
        <w:t xml:space="preserve">+36 54505440 </w:t>
      </w:r>
      <w:r w:rsidR="003026C8" w:rsidRPr="00C17A8A">
        <w:rPr>
          <w:rFonts w:eastAsia="MS Mincho"/>
          <w:b/>
          <w:szCs w:val="20"/>
          <w:lang w:val="x-none" w:eastAsia="x-none"/>
        </w:rPr>
        <w:t xml:space="preserve">telefax számra vagy a </w:t>
      </w:r>
      <w:hyperlink r:id="rId9" w:history="1">
        <w:r w:rsidR="003026C8" w:rsidRPr="00C17A8A">
          <w:rPr>
            <w:rFonts w:eastAsia="MS Mincho"/>
            <w:b/>
            <w:iCs/>
            <w:color w:val="0000FF"/>
            <w:szCs w:val="20"/>
            <w:u w:val="single"/>
            <w:lang w:eastAsia="x-none"/>
          </w:rPr>
          <w:t>kozbeszerzes@berettyoujfalu.hu</w:t>
        </w:r>
      </w:hyperlink>
      <w:r w:rsidR="003026C8" w:rsidRPr="00C17A8A">
        <w:rPr>
          <w:rFonts w:eastAsia="MS Mincho"/>
          <w:b/>
          <w:szCs w:val="20"/>
          <w:lang w:eastAsia="x-none"/>
        </w:rPr>
        <w:t xml:space="preserve"> </w:t>
      </w:r>
      <w:r w:rsidR="003026C8" w:rsidRPr="00C17A8A">
        <w:rPr>
          <w:rFonts w:eastAsia="MS Mincho"/>
          <w:b/>
          <w:szCs w:val="20"/>
          <w:lang w:val="x-none" w:eastAsia="x-none"/>
        </w:rPr>
        <w:t>e-címre</w:t>
      </w:r>
      <w:r w:rsidR="00835D6E" w:rsidRPr="007B4AA7">
        <w:rPr>
          <w:rFonts w:eastAsia="MS Mincho"/>
          <w:b/>
          <w:sz w:val="22"/>
          <w:szCs w:val="22"/>
        </w:rPr>
        <w:t>,</w:t>
      </w:r>
      <w:r w:rsidR="00835D6E" w:rsidRPr="007B4AA7">
        <w:rPr>
          <w:rFonts w:eastAsia="MS Mincho"/>
          <w:b/>
          <w:sz w:val="22"/>
          <w:szCs w:val="22"/>
        </w:rPr>
        <w:t xml:space="preserve">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xml:space="preserve">§ (4) bekezdésére figyelemmel elektronikus úton nyilatkozat kizárólag legalább fokozott biztonságú elektronikus aláírással ellátott elektronikus </w:t>
      </w:r>
      <w:proofErr w:type="gramStart"/>
      <w:r w:rsidR="00697979" w:rsidRPr="007B4AA7">
        <w:rPr>
          <w:b/>
          <w:sz w:val="22"/>
          <w:szCs w:val="22"/>
          <w:u w:val="single"/>
          <w:shd w:val="clear" w:color="auto" w:fill="FFFFFF"/>
        </w:rPr>
        <w:t>dokumentumba</w:t>
      </w:r>
      <w:proofErr w:type="gramEnd"/>
      <w:r w:rsidR="00697979" w:rsidRPr="007B4AA7">
        <w:rPr>
          <w:b/>
          <w:sz w:val="22"/>
          <w:szCs w:val="22"/>
          <w:u w:val="single"/>
          <w:shd w:val="clear" w:color="auto" w:fill="FFFFFF"/>
        </w:rPr>
        <w:t xml:space="preserve"> foglalt formában tehető meg.</w:t>
      </w:r>
      <w:r w:rsidR="00697979" w:rsidRPr="007B4AA7">
        <w:rPr>
          <w:b/>
          <w:sz w:val="22"/>
          <w:szCs w:val="22"/>
        </w:rPr>
        <w:t xml:space="preserve"> A postai, illetve közvetlen kézbesítés útján történő jelentkezési lehetőség szintén adott.</w:t>
      </w:r>
    </w:p>
    <w:p w:rsidR="00801DB7" w:rsidRDefault="00801DB7"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441A0">
        <w:t>….,</w:t>
      </w:r>
      <w:proofErr w:type="gramEnd"/>
      <w:r w:rsidR="00F441A0">
        <w:t xml:space="preserve"> 2018</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801DB7" w:rsidRDefault="00801DB7"/>
    <w:p w:rsidR="00801DB7" w:rsidRDefault="00801DB7"/>
    <w:p w:rsidR="00801DB7" w:rsidRDefault="00801DB7"/>
    <w:p w:rsidR="00801DB7" w:rsidRDefault="00801DB7"/>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801DB7" w:rsidRPr="00801DB7" w:rsidRDefault="00801DB7" w:rsidP="00801DB7">
      <w:pPr>
        <w:spacing w:before="120" w:after="120"/>
        <w:jc w:val="center"/>
        <w:rPr>
          <w:b/>
          <w:bCs/>
          <w:sz w:val="28"/>
          <w:szCs w:val="28"/>
        </w:rPr>
      </w:pPr>
      <w:r w:rsidRPr="00801DB7">
        <w:rPr>
          <w:b/>
          <w:bCs/>
          <w:sz w:val="28"/>
          <w:szCs w:val="28"/>
        </w:rPr>
        <w:t>„Berettyóújfalu város parkjainak felújítása”</w:t>
      </w:r>
    </w:p>
    <w:p w:rsidR="002B5FF3" w:rsidRDefault="002B5FF3" w:rsidP="00D15939">
      <w:pPr>
        <w:jc w:val="both"/>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Default="00DB7A14"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877AAF">
            <w:pPr>
              <w:ind w:hanging="38"/>
              <w:jc w:val="both"/>
              <w:rPr>
                <w:b/>
              </w:rPr>
            </w:pPr>
            <w:r w:rsidRPr="008F32FD">
              <w:rPr>
                <w:b/>
              </w:rPr>
              <w:t xml:space="preserve">2. </w:t>
            </w:r>
            <w:r w:rsidR="002B5FF3" w:rsidRPr="002B5FF3">
              <w:rPr>
                <w:b/>
              </w:rPr>
              <w:t xml:space="preserve">A teljesítésbe bevonásra kerül legalább 1 fő olyan szakember, aki park építésének és/vagy park rekonstrukciójának irányításában szerzett tapasztalattal rendelkezik </w:t>
            </w:r>
            <w:r w:rsidR="002B5FF3" w:rsidRPr="002B5FF3">
              <w:t>(igen/nem)</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igen/nem</w:t>
            </w:r>
          </w:p>
          <w:p w:rsidR="00DB7A14" w:rsidRDefault="00DB7A14" w:rsidP="00331441">
            <w:pPr>
              <w:ind w:hanging="38"/>
              <w:jc w:val="center"/>
              <w:rPr>
                <w:b/>
              </w:rPr>
            </w:pPr>
          </w:p>
          <w:p w:rsidR="00DB7A14" w:rsidRPr="00DB7A14" w:rsidRDefault="00DB7A14" w:rsidP="00DB7A14">
            <w:pPr>
              <w:jc w:val="center"/>
              <w:rPr>
                <w:sz w:val="20"/>
              </w:rPr>
            </w:pPr>
            <w:r w:rsidRPr="00DB7A14">
              <w:rPr>
                <w:sz w:val="20"/>
              </w:rPr>
              <w:t>* a megfelelőt kérjük aláhúzni</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w:t>
            </w:r>
            <w:r w:rsidR="0059621D" w:rsidRPr="00A417B9">
              <w:rPr>
                <w:b/>
              </w:rPr>
              <w:t>Jótállás</w:t>
            </w:r>
            <w:r w:rsidR="0059621D">
              <w:t xml:space="preserve"> (hónap, maximum 60 hónap)</w:t>
            </w:r>
          </w:p>
        </w:tc>
        <w:tc>
          <w:tcPr>
            <w:tcW w:w="3685" w:type="dxa"/>
            <w:tcBorders>
              <w:top w:val="single" w:sz="4" w:space="0" w:color="auto"/>
              <w:left w:val="single" w:sz="4" w:space="0" w:color="auto"/>
              <w:bottom w:val="single" w:sz="4" w:space="0" w:color="auto"/>
              <w:right w:val="single" w:sz="4" w:space="0" w:color="auto"/>
            </w:tcBorders>
          </w:tcPr>
          <w:p w:rsidR="00DB7A14" w:rsidRDefault="0059621D" w:rsidP="00331441">
            <w:pPr>
              <w:ind w:hanging="38"/>
              <w:jc w:val="center"/>
              <w:rPr>
                <w:b/>
              </w:rPr>
            </w:pPr>
            <w:r>
              <w:rPr>
                <w:b/>
              </w:rPr>
              <w:t>…</w:t>
            </w:r>
            <w:proofErr w:type="gramStart"/>
            <w:r>
              <w:rPr>
                <w:b/>
              </w:rPr>
              <w:t>….</w:t>
            </w:r>
            <w:proofErr w:type="gramEnd"/>
            <w:r>
              <w:rPr>
                <w:b/>
              </w:rPr>
              <w:t xml:space="preserve"> hónap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Default="002B5FF3" w:rsidP="00331441">
            <w:pPr>
              <w:ind w:hanging="38"/>
              <w:jc w:val="both"/>
              <w:rPr>
                <w:b/>
              </w:rPr>
            </w:pPr>
            <w:r>
              <w:rPr>
                <w:b/>
              </w:rPr>
              <w:t xml:space="preserve">4. </w:t>
            </w:r>
            <w:r w:rsidR="00DB7A14" w:rsidRPr="006041F0">
              <w:rPr>
                <w:b/>
              </w:rPr>
              <w:t xml:space="preserve">Hátrányos helyzetű munkavállalók alkalmazása </w:t>
            </w:r>
            <w:r w:rsidR="00DB7A14">
              <w:t>(fő) (maximum 5</w:t>
            </w:r>
            <w:r w:rsidR="00DB7A14"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DB7A14" w:rsidRDefault="00DB7A14" w:rsidP="00DB7A14">
      <w:pPr>
        <w:ind w:left="426"/>
        <w:jc w:val="both"/>
        <w:rPr>
          <w:b/>
        </w:rPr>
      </w:pPr>
    </w:p>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59621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06632E" w:rsidRPr="00801DB7" w:rsidRDefault="0006632E" w:rsidP="0006632E">
      <w:pPr>
        <w:spacing w:before="120" w:after="120"/>
        <w:jc w:val="center"/>
        <w:rPr>
          <w:b/>
          <w:bCs/>
          <w:sz w:val="28"/>
          <w:szCs w:val="28"/>
        </w:rPr>
      </w:pPr>
      <w:r w:rsidRPr="00801DB7">
        <w:rPr>
          <w:b/>
          <w:bCs/>
          <w:sz w:val="28"/>
          <w:szCs w:val="28"/>
        </w:rPr>
        <w:t>„Berettyóújfalu város parkjainak felújítása”</w:t>
      </w:r>
    </w:p>
    <w:p w:rsidR="00024E19" w:rsidRDefault="00024E19" w:rsidP="00210643">
      <w:pPr>
        <w:pStyle w:val="Listaszerbekezds"/>
        <w:tabs>
          <w:tab w:val="left" w:pos="426"/>
        </w:tabs>
        <w:spacing w:before="120" w:after="120" w:line="276" w:lineRule="auto"/>
        <w:ind w:left="0"/>
        <w:jc w:val="both"/>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593577">
        <w:t xml:space="preserve"> </w:t>
      </w:r>
      <w:r w:rsidR="0006632E" w:rsidRPr="0006632E">
        <w:rPr>
          <w:b/>
        </w:rPr>
        <w:t>„Berettyóújfalu város parkjainak felújítása”</w:t>
      </w:r>
      <w:r w:rsidR="00710243">
        <w:rPr>
          <w:rFonts w:eastAsia="Times New Roman"/>
          <w:b/>
          <w:bCs/>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802A48">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0"/>
          <w:footerReference w:type="even" r:id="rId11"/>
          <w:footerReference w:type="default" r:id="rId12"/>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802A48">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06632E" w:rsidRPr="00801DB7" w:rsidRDefault="0006632E" w:rsidP="0006632E">
      <w:pPr>
        <w:spacing w:before="120" w:after="120"/>
        <w:jc w:val="center"/>
        <w:rPr>
          <w:b/>
          <w:bCs/>
          <w:sz w:val="28"/>
          <w:szCs w:val="28"/>
        </w:rPr>
      </w:pPr>
      <w:r w:rsidRPr="00801DB7">
        <w:rPr>
          <w:b/>
          <w:bCs/>
          <w:sz w:val="28"/>
          <w:szCs w:val="28"/>
        </w:rPr>
        <w:t>„Berettyóújfalu város parkjainak felújítása”</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w:t>
      </w:r>
      <w:r w:rsidR="009965E9">
        <w:rPr>
          <w:sz w:val="24"/>
          <w:szCs w:val="24"/>
        </w:rPr>
        <w:t xml:space="preserve"> </w:t>
      </w:r>
      <w:r w:rsidR="0006632E" w:rsidRPr="0006632E">
        <w:rPr>
          <w:b/>
          <w:bCs/>
          <w:iCs/>
          <w:sz w:val="24"/>
          <w:szCs w:val="24"/>
        </w:rPr>
        <w:t>„Berettyóújfalu város parkjainak felújítása”</w:t>
      </w:r>
      <w:r w:rsidR="00802A48">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802A48">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235B1C">
        <w:rPr>
          <w:rFonts w:ascii="Times New Roman" w:hAnsi="Times New Roman"/>
          <w:i w:val="0"/>
          <w:szCs w:val="24"/>
          <w:lang w:val="hu-HU"/>
        </w:rPr>
        <w:t xml:space="preserve"> a</w:t>
      </w:r>
      <w:r w:rsidR="00291C7C">
        <w:rPr>
          <w:rFonts w:ascii="Times New Roman" w:hAnsi="Times New Roman"/>
          <w:i w:val="0"/>
          <w:szCs w:val="24"/>
          <w:lang w:val="hu-HU"/>
        </w:rPr>
        <w:t xml:space="preserve"> </w:t>
      </w:r>
      <w:r w:rsidR="0006632E" w:rsidRPr="0006632E">
        <w:rPr>
          <w:rFonts w:ascii="Times New Roman" w:hAnsi="Times New Roman"/>
          <w:b/>
          <w:bCs/>
          <w:i w:val="0"/>
          <w:szCs w:val="24"/>
          <w:lang w:val="hu-HU"/>
        </w:rPr>
        <w:t>„Berettyóújfalu város parkjainak felújítása”</w:t>
      </w:r>
      <w:r w:rsidR="0006632E">
        <w:rPr>
          <w:rFonts w:ascii="Times New Roman" w:hAnsi="Times New Roman"/>
          <w:b/>
          <w:bCs/>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802A48">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545773"/>
    <w:p w:rsidR="005029AB" w:rsidRDefault="005029AB" w:rsidP="00B24AF5">
      <w:pPr>
        <w:jc w:val="right"/>
      </w:pPr>
    </w:p>
    <w:p w:rsidR="00545773" w:rsidRPr="00545773" w:rsidRDefault="00545773" w:rsidP="00545773">
      <w:pPr>
        <w:spacing w:after="200"/>
        <w:jc w:val="center"/>
        <w:rPr>
          <w:b/>
        </w:rPr>
      </w:pPr>
      <w:proofErr w:type="gramStart"/>
      <w:r w:rsidRPr="00545773">
        <w:rPr>
          <w:b/>
          <w:caps/>
        </w:rPr>
        <w:t xml:space="preserve">AJÁNLATTEVŐI  </w:t>
      </w:r>
      <w:r w:rsidRPr="00545773">
        <w:rPr>
          <w:b/>
        </w:rPr>
        <w:t>NYILATKOZAT</w:t>
      </w:r>
      <w:proofErr w:type="gramEnd"/>
    </w:p>
    <w:p w:rsidR="00545773" w:rsidRPr="00545773" w:rsidRDefault="00545773" w:rsidP="00545773">
      <w:pPr>
        <w:spacing w:after="200"/>
        <w:jc w:val="center"/>
        <w:rPr>
          <w:spacing w:val="40"/>
        </w:rPr>
      </w:pPr>
      <w:proofErr w:type="spellStart"/>
      <w:r w:rsidRPr="00545773">
        <w:rPr>
          <w:spacing w:val="40"/>
        </w:rPr>
        <w:t>aKbt</w:t>
      </w:r>
      <w:proofErr w:type="spellEnd"/>
      <w:r w:rsidRPr="00545773">
        <w:rPr>
          <w:spacing w:val="40"/>
        </w:rPr>
        <w:t xml:space="preserve">. 62. § (1) bekezdésének k) pont </w:t>
      </w:r>
      <w:proofErr w:type="spellStart"/>
      <w:r w:rsidRPr="00545773">
        <w:rPr>
          <w:spacing w:val="40"/>
        </w:rPr>
        <w:t>kb</w:t>
      </w:r>
      <w:proofErr w:type="spellEnd"/>
      <w:r w:rsidRPr="00545773">
        <w:rPr>
          <w:spacing w:val="40"/>
        </w:rPr>
        <w:t>) alpont vonatkozásában</w:t>
      </w:r>
    </w:p>
    <w:p w:rsidR="00545773" w:rsidRPr="00024E19" w:rsidRDefault="00545773" w:rsidP="00545773">
      <w:pPr>
        <w:spacing w:after="200"/>
        <w:jc w:val="both"/>
        <w:rPr>
          <w:b/>
          <w:bCs/>
          <w:iCs/>
        </w:rPr>
      </w:pPr>
      <w:r w:rsidRPr="00545773">
        <w:t>Alulírott</w:t>
      </w:r>
      <w:proofErr w:type="gramStart"/>
      <w:r w:rsidRPr="00545773">
        <w:t>……….................,</w:t>
      </w:r>
      <w:proofErr w:type="gramEnd"/>
      <w:r w:rsidRPr="00545773">
        <w:t xml:space="preserve"> mint a(z)…………..….….. (székhely</w:t>
      </w:r>
      <w:proofErr w:type="gramStart"/>
      <w:r w:rsidRPr="00545773">
        <w:t>:…………………….……</w:t>
      </w:r>
      <w:proofErr w:type="gramEnd"/>
      <w:r w:rsidRPr="00545773">
        <w:t xml:space="preserve">), mint ajánlattevő képviselője a </w:t>
      </w:r>
      <w:r w:rsidR="0006632E" w:rsidRPr="0006632E">
        <w:rPr>
          <w:b/>
          <w:bCs/>
          <w:iCs/>
        </w:rPr>
        <w:t>„Berettyóújfalu város parkjainak felújítása”</w:t>
      </w:r>
      <w:r w:rsidR="00024E19">
        <w:rPr>
          <w:b/>
          <w:bCs/>
          <w:iCs/>
        </w:rPr>
        <w:t xml:space="preserve"> </w:t>
      </w:r>
      <w:r w:rsidRPr="00545773">
        <w:rPr>
          <w:rFonts w:eastAsia="Calibri"/>
        </w:rPr>
        <w:t>tárgyú közbeszerzési eljárás keretében</w:t>
      </w:r>
    </w:p>
    <w:p w:rsidR="00545773" w:rsidRPr="00545773" w:rsidRDefault="00545773" w:rsidP="00545773">
      <w:pPr>
        <w:spacing w:after="200"/>
      </w:pPr>
    </w:p>
    <w:p w:rsidR="00545773" w:rsidRPr="00545773" w:rsidRDefault="00545773" w:rsidP="00545773">
      <w:pPr>
        <w:spacing w:after="200"/>
        <w:jc w:val="center"/>
        <w:rPr>
          <w:b/>
          <w:spacing w:val="30"/>
        </w:rPr>
      </w:pPr>
      <w:proofErr w:type="gramStart"/>
      <w:r w:rsidRPr="00545773">
        <w:rPr>
          <w:b/>
          <w:spacing w:val="30"/>
        </w:rPr>
        <w:t>az</w:t>
      </w:r>
      <w:proofErr w:type="gramEnd"/>
      <w:r w:rsidRPr="00545773">
        <w:rPr>
          <w:b/>
          <w:spacing w:val="30"/>
        </w:rPr>
        <w:t xml:space="preserve"> alábbi nyilatkozatot teszem</w:t>
      </w:r>
    </w:p>
    <w:p w:rsidR="00545773" w:rsidRPr="00545773" w:rsidRDefault="0006632E" w:rsidP="00545773">
      <w:pPr>
        <w:spacing w:after="200"/>
        <w:jc w:val="both"/>
      </w:pPr>
      <w:r>
        <w:rPr>
          <w:b/>
        </w:rPr>
        <w:t>* 1</w:t>
      </w:r>
      <w:r w:rsidR="00545773" w:rsidRPr="00545773">
        <w:rPr>
          <w:b/>
        </w:rPr>
        <w:t xml:space="preserve">. </w:t>
      </w:r>
      <w:r w:rsidR="00545773" w:rsidRPr="00545773">
        <w:t>Társaságunk</w:t>
      </w:r>
      <w:r>
        <w:t>nak</w:t>
      </w:r>
      <w:r w:rsidR="00545773" w:rsidRPr="00545773">
        <w:t xml:space="preserve">– a pénzmosás és a terrorizmus </w:t>
      </w:r>
      <w:proofErr w:type="gramStart"/>
      <w:r w:rsidR="00545773" w:rsidRPr="00545773">
        <w:t>finanszírozása</w:t>
      </w:r>
      <w:proofErr w:type="gramEnd"/>
      <w:r w:rsidR="00545773" w:rsidRPr="00545773">
        <w:t xml:space="preserve"> megelőzéséről és megakadályozásáról szóló 2017. évi LIII. törvény 3. § 38. pont a)-b) vagy d) </w:t>
      </w:r>
      <w:r w:rsidR="00545773" w:rsidRPr="00545773">
        <w:rPr>
          <w:iCs/>
        </w:rPr>
        <w:t>alpontja</w:t>
      </w:r>
      <w:r w:rsidR="00545773" w:rsidRPr="00545773">
        <w:rPr>
          <w:b/>
        </w:rPr>
        <w:t xml:space="preserve"> </w:t>
      </w:r>
      <w:r w:rsidR="00545773" w:rsidRPr="00545773">
        <w:rPr>
          <w:iCs/>
        </w:rPr>
        <w:t xml:space="preserve">szerint </w:t>
      </w:r>
      <w:proofErr w:type="gramStart"/>
      <w:r w:rsidR="00545773" w:rsidRPr="00545773">
        <w:rPr>
          <w:iCs/>
        </w:rPr>
        <w:t>definiált</w:t>
      </w:r>
      <w:proofErr w:type="gramEnd"/>
      <w:r w:rsidR="00545773" w:rsidRPr="00545773">
        <w:rPr>
          <w:i/>
          <w:iCs/>
        </w:rPr>
        <w:t xml:space="preserve"> </w:t>
      </w:r>
      <w:r w:rsidR="00545773" w:rsidRPr="00545773">
        <w:t xml:space="preserve"> – tényleges tulajdonosa(i) az alábbi személy(</w:t>
      </w:r>
      <w:proofErr w:type="spellStart"/>
      <w:r w:rsidR="00545773" w:rsidRPr="00545773">
        <w:t>ek</w:t>
      </w:r>
      <w:proofErr w:type="spellEnd"/>
      <w:r w:rsidR="00545773" w:rsidRPr="00545773">
        <w:t>):</w:t>
      </w:r>
    </w:p>
    <w:p w:rsidR="00545773" w:rsidRPr="00545773" w:rsidRDefault="00545773" w:rsidP="00545773">
      <w:pPr>
        <w:spacing w:after="200"/>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545773" w:rsidRPr="00545773" w:rsidTr="009108A1">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Állandó lakhely</w:t>
            </w:r>
          </w:p>
        </w:tc>
      </w:tr>
      <w:tr w:rsidR="00545773" w:rsidRPr="00545773" w:rsidTr="009108A1">
        <w:tc>
          <w:tcPr>
            <w:tcW w:w="4303"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r w:rsidR="00545773" w:rsidRPr="00545773" w:rsidTr="009108A1">
        <w:tc>
          <w:tcPr>
            <w:tcW w:w="4303"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bl>
    <w:p w:rsidR="00545773" w:rsidRPr="00545773" w:rsidRDefault="00545773" w:rsidP="00545773">
      <w:pPr>
        <w:spacing w:after="200"/>
        <w:ind w:left="-284"/>
        <w:jc w:val="both"/>
      </w:pPr>
    </w:p>
    <w:p w:rsidR="00545773" w:rsidRPr="00545773" w:rsidRDefault="00545773" w:rsidP="00545773">
      <w:pPr>
        <w:spacing w:after="200"/>
        <w:jc w:val="both"/>
      </w:pPr>
      <w:r w:rsidRPr="00545773">
        <w:t xml:space="preserve">* </w:t>
      </w:r>
      <w:r w:rsidR="0006632E">
        <w:rPr>
          <w:b/>
        </w:rPr>
        <w:t>2</w:t>
      </w:r>
      <w:r w:rsidRPr="00545773">
        <w:rPr>
          <w:b/>
        </w:rPr>
        <w:t xml:space="preserve">. </w:t>
      </w:r>
      <w:r w:rsidRPr="00545773">
        <w:t>Társaságunk</w:t>
      </w:r>
      <w:r w:rsidR="0006632E">
        <w:t>nak</w:t>
      </w:r>
      <w:r w:rsidRPr="00545773">
        <w:t xml:space="preserve"> a pénzmosás és a terrorizmus </w:t>
      </w:r>
      <w:proofErr w:type="gramStart"/>
      <w:r w:rsidRPr="00545773">
        <w:t>finanszírozása</w:t>
      </w:r>
      <w:proofErr w:type="gramEnd"/>
      <w:r w:rsidRPr="00545773">
        <w:t xml:space="preserve"> megelőzéséről és megakadályozásáról szóló 2017. évi LIII. törvény 3. § 38. pont a)-b) vagy d) </w:t>
      </w:r>
      <w:r w:rsidRPr="00545773">
        <w:rPr>
          <w:iCs/>
        </w:rPr>
        <w:t xml:space="preserve">alpontja szerint </w:t>
      </w:r>
      <w:proofErr w:type="gramStart"/>
      <w:r w:rsidRPr="00545773">
        <w:rPr>
          <w:iCs/>
        </w:rPr>
        <w:t>definiált</w:t>
      </w:r>
      <w:proofErr w:type="gramEnd"/>
      <w:r w:rsidRPr="00545773">
        <w:rPr>
          <w:i/>
          <w:iCs/>
        </w:rPr>
        <w:t xml:space="preserve"> </w:t>
      </w:r>
      <w:r w:rsidRPr="00545773">
        <w:t>tényleges tulajdonosa nincsen.</w:t>
      </w:r>
    </w:p>
    <w:p w:rsidR="00545773" w:rsidRPr="00545773" w:rsidRDefault="00545773" w:rsidP="00545773">
      <w:pPr>
        <w:spacing w:after="200"/>
        <w:jc w:val="both"/>
      </w:pPr>
    </w:p>
    <w:p w:rsidR="00545773" w:rsidRPr="00545773" w:rsidRDefault="00545773" w:rsidP="00545773">
      <w:pPr>
        <w:spacing w:after="200"/>
        <w:jc w:val="both"/>
      </w:pPr>
      <w:r w:rsidRPr="00545773">
        <w:t>Kelt: ____________________, 2018. ________ hó ___ nap</w:t>
      </w:r>
    </w:p>
    <w:p w:rsidR="00545773" w:rsidRPr="00545773" w:rsidRDefault="00545773" w:rsidP="00545773">
      <w:pPr>
        <w:spacing w:after="200"/>
      </w:pPr>
    </w:p>
    <w:p w:rsidR="00545773" w:rsidRPr="00545773" w:rsidRDefault="00545773" w:rsidP="00545773">
      <w:pPr>
        <w:spacing w:after="200"/>
      </w:pPr>
    </w:p>
    <w:p w:rsidR="00545773" w:rsidRPr="00545773" w:rsidRDefault="00545773" w:rsidP="00545773">
      <w:pPr>
        <w:spacing w:after="200"/>
        <w:jc w:val="right"/>
      </w:pPr>
      <w:r w:rsidRPr="00545773">
        <w:t>________________________</w:t>
      </w:r>
    </w:p>
    <w:p w:rsidR="00545773" w:rsidRPr="00545773" w:rsidRDefault="00545773" w:rsidP="00545773">
      <w:pPr>
        <w:spacing w:after="200"/>
        <w:ind w:left="6829"/>
        <w:jc w:val="both"/>
      </w:pPr>
      <w:r w:rsidRPr="00545773">
        <w:t>Cégszerű aláírás</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D7756E"/>
    <w:p w:rsidR="0006632E" w:rsidRDefault="0006632E" w:rsidP="00D7756E"/>
    <w:p w:rsidR="0006632E" w:rsidRDefault="0006632E" w:rsidP="00D7756E"/>
    <w:p w:rsidR="0006632E" w:rsidRDefault="0006632E"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24E19" w:rsidRDefault="00457679" w:rsidP="00024E19">
      <w:pPr>
        <w:spacing w:line="360" w:lineRule="auto"/>
        <w:ind w:left="-426" w:right="-284"/>
        <w:jc w:val="both"/>
        <w:rPr>
          <w:b/>
          <w:bCs/>
          <w:i/>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CC5C35">
        <w:t xml:space="preserve"> </w:t>
      </w:r>
      <w:r w:rsidR="00CC5C35" w:rsidRPr="00024E19">
        <w:t>a</w:t>
      </w:r>
      <w:r w:rsidR="00382ED6" w:rsidRPr="00024E19">
        <w:t xml:space="preserve"> </w:t>
      </w:r>
      <w:r w:rsidR="0006632E" w:rsidRPr="0006632E">
        <w:rPr>
          <w:b/>
          <w:bCs/>
          <w:iCs/>
        </w:rPr>
        <w:t>„Berettyóújfalu város parkjainak felújítása”</w:t>
      </w:r>
      <w:r w:rsidR="00024E19">
        <w:rPr>
          <w:b/>
          <w:bCs/>
          <w:i/>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545773">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2F541E" w:rsidRPr="002F541E" w:rsidRDefault="00985EC4" w:rsidP="002F541E">
      <w:pPr>
        <w:jc w:val="both"/>
      </w:pPr>
      <w:r w:rsidRPr="00024E19">
        <w:t>Alulírott</w:t>
      </w:r>
      <w:proofErr w:type="gramStart"/>
      <w:r w:rsidRPr="00024E19">
        <w:t>……….....................,</w:t>
      </w:r>
      <w:proofErr w:type="gramEnd"/>
      <w:r w:rsidRPr="00024E19">
        <w:t xml:space="preserve"> mint a(z)……….……...…..  (székhely</w:t>
      </w:r>
      <w:proofErr w:type="gramStart"/>
      <w:r w:rsidRPr="00024E19">
        <w:t>:…………………….…</w:t>
      </w:r>
      <w:proofErr w:type="gramEnd"/>
      <w:r w:rsidRPr="00024E19">
        <w:t xml:space="preserve">)  ajánlattevő </w:t>
      </w:r>
      <w:r w:rsidR="00D7756E" w:rsidRPr="00024E19">
        <w:t>képviselője kijelentem, hogy</w:t>
      </w:r>
      <w:r w:rsidR="00CC5C35" w:rsidRPr="00024E19">
        <w:t xml:space="preserve"> a</w:t>
      </w:r>
      <w:r w:rsidR="006A3B94" w:rsidRPr="00024E19">
        <w:t xml:space="preserve"> </w:t>
      </w:r>
      <w:r w:rsidR="0006632E" w:rsidRPr="0006632E">
        <w:rPr>
          <w:b/>
          <w:bCs/>
          <w:iCs/>
        </w:rPr>
        <w:t>„Berettyóújfalu város parkjainak felújítása”</w:t>
      </w:r>
      <w:r w:rsidR="00AC16C8" w:rsidRPr="00024E19">
        <w:rPr>
          <w:b/>
          <w:bCs/>
          <w:iCs/>
        </w:rPr>
        <w:t xml:space="preserve"> </w:t>
      </w:r>
      <w:r w:rsidRPr="00024E19">
        <w:t xml:space="preserve">tárgyú közbeszerzési eljárásban nyertességünk esetén a </w:t>
      </w:r>
      <w:r w:rsidRPr="00024E19">
        <w:rPr>
          <w:lang w:bidi="hi-IN"/>
        </w:rPr>
        <w:t>322/2015. (X.30.) Korm. rendelet 26.</w:t>
      </w:r>
      <w:r w:rsidR="0025491A" w:rsidRPr="00024E19">
        <w:rPr>
          <w:lang w:bidi="hi-IN"/>
        </w:rPr>
        <w:t xml:space="preserve"> </w:t>
      </w:r>
      <w:r w:rsidRPr="00024E19">
        <w:rPr>
          <w:lang w:bidi="hi-IN"/>
        </w:rPr>
        <w:t>§</w:t>
      </w:r>
      <w:r w:rsidR="0025491A" w:rsidRPr="00024E19">
        <w:rPr>
          <w:lang w:bidi="hi-IN"/>
        </w:rPr>
        <w:t>-</w:t>
      </w:r>
      <w:proofErr w:type="gramStart"/>
      <w:r w:rsidR="0025491A" w:rsidRPr="00024E19">
        <w:rPr>
          <w:lang w:bidi="hi-IN"/>
        </w:rPr>
        <w:t>a</w:t>
      </w:r>
      <w:proofErr w:type="gramEnd"/>
      <w:r w:rsidRPr="00024E19">
        <w:rPr>
          <w:lang w:bidi="hi-IN"/>
        </w:rPr>
        <w:t xml:space="preserve"> </w:t>
      </w:r>
      <w:r w:rsidRPr="00024E19">
        <w:t xml:space="preserve">alapján, </w:t>
      </w:r>
      <w:r w:rsidR="002F541E" w:rsidRPr="00024E19">
        <w:t>a szerződés megkötésének időpontjára, a szerződés</w:t>
      </w:r>
      <w:r w:rsidR="002F541E" w:rsidRPr="002F541E">
        <w:t xml:space="preserve"> teljes időtartamára vonatkozóan érvényes - felelősségbiztosítást is tartalmazó - építési-szerelési (C.A.R.= "</w:t>
      </w:r>
      <w:proofErr w:type="spellStart"/>
      <w:r w:rsidR="002F541E" w:rsidRPr="002F541E">
        <w:t>Constructi</w:t>
      </w:r>
      <w:r w:rsidR="002F541E">
        <w:t>on</w:t>
      </w:r>
      <w:proofErr w:type="spellEnd"/>
      <w:r w:rsidR="002F541E">
        <w:t xml:space="preserve"> </w:t>
      </w:r>
      <w:proofErr w:type="spellStart"/>
      <w:r w:rsidR="002F541E">
        <w:t>All</w:t>
      </w:r>
      <w:proofErr w:type="spellEnd"/>
      <w:r w:rsidR="002F541E">
        <w:t xml:space="preserve"> </w:t>
      </w:r>
      <w:proofErr w:type="spellStart"/>
      <w:r w:rsidR="002F541E">
        <w:t>Risks</w:t>
      </w:r>
      <w:proofErr w:type="spellEnd"/>
      <w:r w:rsidR="002F541E">
        <w:t>") biztosítást kötünk, vagy meglévő biztosításunkat kiterjesztjük</w:t>
      </w:r>
      <w:r w:rsidR="002F541E" w:rsidRPr="002F541E">
        <w:t xml:space="preserve">. </w:t>
      </w:r>
      <w:proofErr w:type="gramStart"/>
      <w:r w:rsidR="002F541E" w:rsidRPr="002F541E">
        <w:t>Minimális</w:t>
      </w:r>
      <w:proofErr w:type="gramEnd"/>
      <w:r w:rsidR="002F541E" w:rsidRPr="002F541E">
        <w:t xml:space="preserve"> kártérítési összeg k</w:t>
      </w:r>
      <w:r w:rsidR="00115D56">
        <w:t>áreseményenként: 10</w:t>
      </w:r>
      <w:r w:rsidR="002F541E" w:rsidRPr="002F541E">
        <w:t xml:space="preserve"> millió HUF/káresemény, mini</w:t>
      </w:r>
      <w:r w:rsidR="00C37CA9">
        <w:t>mális éves kártérítési összeg: 2</w:t>
      </w:r>
      <w:r w:rsidR="002F541E" w:rsidRPr="002F541E">
        <w:t>0 millió HUF/év.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055468">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115D56"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115D56">
        <w:t>képviselője</w:t>
      </w:r>
      <w:r w:rsidR="00CC5C35" w:rsidRPr="00115D56">
        <w:t xml:space="preserve"> a</w:t>
      </w:r>
      <w:r w:rsidR="00382ED6" w:rsidRPr="00115D56">
        <w:t xml:space="preserve"> </w:t>
      </w:r>
      <w:r w:rsidR="00C37CA9" w:rsidRPr="00C37CA9">
        <w:rPr>
          <w:b/>
          <w:bCs/>
          <w:iCs/>
        </w:rPr>
        <w:t>„Berettyóújfalu város parkjainak felújítása”</w:t>
      </w:r>
      <w:r w:rsidR="00C37CA9">
        <w:rPr>
          <w:b/>
          <w:bCs/>
          <w:iCs/>
        </w:rPr>
        <w:t xml:space="preserve"> </w:t>
      </w:r>
      <w:r w:rsidRPr="00115D56">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055468">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C37CA9" w:rsidP="00AA6001">
      <w:pPr>
        <w:ind w:right="-143"/>
        <w:jc w:val="center"/>
        <w:rPr>
          <w:b/>
          <w:color w:val="000000"/>
        </w:rPr>
      </w:pPr>
      <w:proofErr w:type="gramStart"/>
      <w:r w:rsidRPr="00C37CA9">
        <w:rPr>
          <w:b/>
        </w:rPr>
        <w:t>park</w:t>
      </w:r>
      <w:proofErr w:type="gramEnd"/>
      <w:r w:rsidRPr="00C37CA9">
        <w:rPr>
          <w:b/>
        </w:rPr>
        <w:t xml:space="preserve"> építésének és/vagy park rekonstrukciójának irányításában szerzett tapas</w:t>
      </w:r>
      <w:r>
        <w:rPr>
          <w:b/>
        </w:rPr>
        <w:t>ztalattal rendelkező</w:t>
      </w:r>
      <w:r w:rsidR="00AA6001">
        <w:rPr>
          <w:b/>
          <w:color w:val="000000"/>
        </w:rPr>
        <w:t xml:space="preserve"> szakemberről</w:t>
      </w:r>
    </w:p>
    <w:p w:rsidR="00AA6001" w:rsidRDefault="00AA6001" w:rsidP="00AA6001">
      <w:pPr>
        <w:ind w:right="-143"/>
        <w:jc w:val="center"/>
        <w:rPr>
          <w:b/>
          <w:color w:val="000000"/>
        </w:rPr>
      </w:pPr>
    </w:p>
    <w:p w:rsidR="00AA6001" w:rsidRDefault="00AA6001" w:rsidP="00AA6001">
      <w:pPr>
        <w:ind w:right="-143"/>
        <w:jc w:val="center"/>
        <w:rPr>
          <w:i/>
          <w:color w:val="000000"/>
        </w:rPr>
      </w:pPr>
      <w:r w:rsidRPr="00317F44">
        <w:rPr>
          <w:i/>
          <w:color w:val="000000"/>
        </w:rPr>
        <w:t>/adott esetben/</w:t>
      </w:r>
    </w:p>
    <w:p w:rsidR="00AA6001" w:rsidRDefault="00AA6001" w:rsidP="00AA6001">
      <w:pPr>
        <w:ind w:right="-143"/>
        <w:jc w:val="center"/>
        <w:rPr>
          <w:i/>
          <w:color w:val="000000"/>
        </w:rPr>
      </w:pPr>
    </w:p>
    <w:p w:rsidR="00AA6001" w:rsidRDefault="00AA6001" w:rsidP="00AA6001">
      <w:pPr>
        <w:ind w:right="-143"/>
        <w:jc w:val="both"/>
      </w:pPr>
    </w:p>
    <w:p w:rsidR="00AA6001" w:rsidRPr="006E43FC" w:rsidRDefault="00AA6001" w:rsidP="00AA600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AA6001" w:rsidRDefault="00AA6001" w:rsidP="00AA600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AA6001" w:rsidTr="00331441">
        <w:tc>
          <w:tcPr>
            <w:tcW w:w="4219" w:type="dxa"/>
          </w:tcPr>
          <w:p w:rsidR="00AA6001" w:rsidRDefault="00AA6001" w:rsidP="00331441">
            <w:pPr>
              <w:pStyle w:val="Listaszerbekezds"/>
              <w:tabs>
                <w:tab w:val="left" w:pos="426"/>
              </w:tabs>
              <w:ind w:left="0"/>
              <w:jc w:val="center"/>
              <w:rPr>
                <w:i/>
              </w:rPr>
            </w:pPr>
            <w:r w:rsidRPr="00233FDB">
              <w:rPr>
                <w:b/>
                <w:sz w:val="23"/>
                <w:szCs w:val="23"/>
              </w:rPr>
              <w:t>szakember neve</w:t>
            </w:r>
          </w:p>
        </w:tc>
        <w:tc>
          <w:tcPr>
            <w:tcW w:w="4820" w:type="dxa"/>
          </w:tcPr>
          <w:p w:rsidR="00271DE1" w:rsidRPr="00C37CA9" w:rsidRDefault="00AA6001" w:rsidP="00331441">
            <w:pPr>
              <w:pStyle w:val="Listaszerbekezds"/>
              <w:tabs>
                <w:tab w:val="left" w:pos="426"/>
              </w:tabs>
              <w:ind w:left="0"/>
              <w:jc w:val="center"/>
              <w:rPr>
                <w:b/>
                <w:sz w:val="22"/>
                <w:szCs w:val="22"/>
              </w:rPr>
            </w:pPr>
            <w:r w:rsidRPr="00C37CA9">
              <w:rPr>
                <w:b/>
                <w:sz w:val="22"/>
                <w:szCs w:val="22"/>
              </w:rPr>
              <w:t>szakember releváns szakmai tapasztalatának ismertetése</w:t>
            </w:r>
            <w:r w:rsidR="00271DE1" w:rsidRPr="00C37CA9">
              <w:rPr>
                <w:b/>
                <w:sz w:val="22"/>
                <w:szCs w:val="22"/>
              </w:rPr>
              <w:t xml:space="preserve"> </w:t>
            </w:r>
          </w:p>
          <w:p w:rsidR="00AA6001" w:rsidRDefault="00271DE1" w:rsidP="00331441">
            <w:pPr>
              <w:pStyle w:val="Listaszerbekezds"/>
              <w:tabs>
                <w:tab w:val="left" w:pos="426"/>
              </w:tabs>
              <w:ind w:left="0"/>
              <w:jc w:val="center"/>
              <w:rPr>
                <w:i/>
              </w:rPr>
            </w:pPr>
            <w:r w:rsidRPr="00C37CA9">
              <w:rPr>
                <w:b/>
                <w:sz w:val="22"/>
                <w:szCs w:val="22"/>
              </w:rPr>
              <w:t xml:space="preserve">(projekt megnevezése, amelyben a szakember részt vett és </w:t>
            </w:r>
            <w:r w:rsidR="00C37CA9" w:rsidRPr="00C37CA9">
              <w:rPr>
                <w:rFonts w:eastAsia="Times New Roman"/>
                <w:b/>
                <w:sz w:val="22"/>
                <w:szCs w:val="22"/>
              </w:rPr>
              <w:t xml:space="preserve">park építésének és/vagy park rekonstrukciójának irányításában </w:t>
            </w:r>
            <w:r w:rsidRPr="00C37CA9">
              <w:rPr>
                <w:b/>
                <w:sz w:val="22"/>
                <w:szCs w:val="22"/>
              </w:rPr>
              <w:t>gyakorlatot szerzett)</w:t>
            </w:r>
          </w:p>
        </w:tc>
      </w:tr>
      <w:tr w:rsidR="00AA6001" w:rsidTr="00331441">
        <w:tc>
          <w:tcPr>
            <w:tcW w:w="4219" w:type="dxa"/>
            <w:vAlign w:val="center"/>
          </w:tcPr>
          <w:p w:rsidR="00AA6001" w:rsidRDefault="00AA6001" w:rsidP="00331441">
            <w:pPr>
              <w:tabs>
                <w:tab w:val="num" w:pos="-790"/>
                <w:tab w:val="left" w:pos="-250"/>
                <w:tab w:val="left" w:pos="4820"/>
                <w:tab w:val="center" w:pos="8931"/>
              </w:tabs>
              <w:spacing w:before="120"/>
              <w:jc w:val="both"/>
              <w:rPr>
                <w:b/>
              </w:rPr>
            </w:pPr>
            <w:r w:rsidRPr="00DC1128">
              <w:t xml:space="preserve">Olyan szakember, aki </w:t>
            </w:r>
            <w:r w:rsidR="00C37CA9" w:rsidRPr="00C37CA9">
              <w:t xml:space="preserve">park építésének és/vagy park rekonstrukciójának irányításában </w:t>
            </w:r>
            <w:r>
              <w:t xml:space="preserve">szerzett gyakorlattal </w:t>
            </w:r>
            <w:r w:rsidRPr="005C39D3">
              <w:t>rendelkezik</w:t>
            </w:r>
            <w:r w:rsidRPr="00DC1128">
              <w:rPr>
                <w:b/>
              </w:rPr>
              <w:t>:</w:t>
            </w:r>
          </w:p>
          <w:p w:rsidR="00AA6001" w:rsidRDefault="00AA6001" w:rsidP="00331441">
            <w:pPr>
              <w:tabs>
                <w:tab w:val="num" w:pos="-790"/>
                <w:tab w:val="left" w:pos="-250"/>
                <w:tab w:val="left" w:pos="4820"/>
                <w:tab w:val="center" w:pos="8931"/>
              </w:tabs>
              <w:spacing w:before="120"/>
              <w:jc w:val="both"/>
              <w:rPr>
                <w:b/>
              </w:rPr>
            </w:pPr>
          </w:p>
          <w:p w:rsidR="00AA6001" w:rsidRDefault="00AA6001" w:rsidP="00331441">
            <w:pPr>
              <w:tabs>
                <w:tab w:val="num" w:pos="-790"/>
                <w:tab w:val="left" w:pos="-250"/>
                <w:tab w:val="left" w:pos="4820"/>
                <w:tab w:val="center" w:pos="8931"/>
              </w:tabs>
              <w:spacing w:before="120"/>
              <w:jc w:val="both"/>
              <w:rPr>
                <w:b/>
              </w:rPr>
            </w:pPr>
            <w:proofErr w:type="gramStart"/>
            <w:r>
              <w:rPr>
                <w:b/>
              </w:rPr>
              <w:t>Név …</w:t>
            </w:r>
            <w:proofErr w:type="gramEnd"/>
            <w:r>
              <w:rPr>
                <w:b/>
              </w:rPr>
              <w:t>…………………………………..</w:t>
            </w:r>
          </w:p>
          <w:p w:rsidR="00AA6001" w:rsidRDefault="00AA6001" w:rsidP="00331441">
            <w:pPr>
              <w:tabs>
                <w:tab w:val="num" w:pos="-790"/>
                <w:tab w:val="left" w:pos="-250"/>
                <w:tab w:val="left" w:pos="4820"/>
                <w:tab w:val="center" w:pos="8931"/>
              </w:tabs>
              <w:spacing w:before="120"/>
              <w:jc w:val="both"/>
              <w:rPr>
                <w:b/>
              </w:rPr>
            </w:pPr>
          </w:p>
        </w:tc>
        <w:tc>
          <w:tcPr>
            <w:tcW w:w="4820" w:type="dxa"/>
          </w:tcPr>
          <w:p w:rsidR="00AA6001" w:rsidRDefault="00AA6001" w:rsidP="00331441">
            <w:pPr>
              <w:pStyle w:val="Listaszerbekezds"/>
              <w:tabs>
                <w:tab w:val="left" w:pos="426"/>
              </w:tabs>
              <w:ind w:left="0"/>
              <w:jc w:val="both"/>
              <w:rPr>
                <w:i/>
              </w:rPr>
            </w:pPr>
          </w:p>
        </w:tc>
      </w:tr>
    </w:tbl>
    <w:p w:rsidR="00AA6001" w:rsidRDefault="00AA6001" w:rsidP="00AA6001">
      <w:pPr>
        <w:pStyle w:val="Listaszerbekezds"/>
        <w:ind w:left="0"/>
        <w:jc w:val="both"/>
      </w:pPr>
    </w:p>
    <w:p w:rsidR="00AA6001" w:rsidRPr="00081E51" w:rsidRDefault="00AA6001" w:rsidP="00AA6001">
      <w:pPr>
        <w:pStyle w:val="Listaszerbekezds"/>
        <w:ind w:left="0"/>
        <w:jc w:val="both"/>
      </w:pPr>
      <w:r w:rsidRPr="00081E51">
        <w:t>Jelen nyilatkozatot</w:t>
      </w:r>
      <w:r>
        <w:t xml:space="preserve"> a</w:t>
      </w:r>
      <w:r w:rsidR="00271DE1">
        <w:t xml:space="preserve"> </w:t>
      </w:r>
      <w:r w:rsidR="00660D0E" w:rsidRPr="00660D0E">
        <w:rPr>
          <w:b/>
          <w:bCs/>
          <w:iCs/>
        </w:rPr>
        <w:t>„Berettyóújfalu város parkjainak felújítása”</w:t>
      </w:r>
      <w:r w:rsidR="006768BA" w:rsidRPr="00115D56">
        <w:rPr>
          <w:b/>
          <w:bCs/>
          <w:iCs/>
        </w:rPr>
        <w:t xml:space="preserve"> </w:t>
      </w:r>
      <w:r w:rsidRPr="00081E51">
        <w:t>tárgyú közbeszerzési eljárásra benyújtott ajánlatunk részeként tettük.</w:t>
      </w:r>
    </w:p>
    <w:p w:rsidR="00AA6001" w:rsidRDefault="00AA6001" w:rsidP="00AA6001">
      <w:pPr>
        <w:ind w:right="-143"/>
        <w:jc w:val="both"/>
      </w:pPr>
    </w:p>
    <w:p w:rsidR="00AA6001" w:rsidRPr="002521F1" w:rsidRDefault="00AA6001" w:rsidP="00AA6001"/>
    <w:p w:rsidR="00AA6001" w:rsidRPr="002521F1" w:rsidRDefault="00AA6001" w:rsidP="00AA6001"/>
    <w:p w:rsidR="00AA6001" w:rsidRPr="002521F1" w:rsidRDefault="00055468" w:rsidP="00AA6001">
      <w:pPr>
        <w:jc w:val="both"/>
      </w:pPr>
      <w:r>
        <w:t>Kelt: ____________________, 2018</w:t>
      </w:r>
      <w:r w:rsidR="00AA6001" w:rsidRPr="002521F1">
        <w:t>. ________ hó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t xml:space="preserve">képviselője, mint ajánlattevő a </w:t>
      </w:r>
      <w:r w:rsidR="00660D0E" w:rsidRPr="00660D0E">
        <w:rPr>
          <w:b/>
          <w:bCs/>
          <w:iCs/>
        </w:rPr>
        <w:t>„Berettyóújfalu város parkjainak felújítása”</w:t>
      </w:r>
      <w:r w:rsidR="00660D0E">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055468" w:rsidP="00DA2325">
      <w:pPr>
        <w:jc w:val="both"/>
      </w:pPr>
      <w:r>
        <w:t>Kelt: ____________________, 2018</w:t>
      </w:r>
      <w:r w:rsidR="00DA2325"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Pr="00F960FC">
        <w:t xml:space="preserve">: </w:t>
      </w:r>
      <w:r w:rsidR="00660D0E">
        <w:t>Berettyóújfalu Város Önkormányzata</w:t>
      </w:r>
    </w:p>
    <w:p w:rsidR="00660D0E" w:rsidRDefault="00CF7B9A" w:rsidP="00CF7B9A">
      <w:pPr>
        <w:jc w:val="both"/>
      </w:pPr>
      <w:r w:rsidRPr="00CF7B9A">
        <w:rPr>
          <w:b/>
        </w:rPr>
        <w:t>Székhely</w:t>
      </w:r>
      <w:r w:rsidRPr="00F960FC">
        <w:t xml:space="preserve">: </w:t>
      </w:r>
      <w:r w:rsidR="00660D0E" w:rsidRPr="00660D0E">
        <w:t xml:space="preserve">4100 Berettyóújfalu, Dózsa </w:t>
      </w:r>
      <w:proofErr w:type="spellStart"/>
      <w:r w:rsidR="00660D0E" w:rsidRPr="00660D0E">
        <w:t>Gy</w:t>
      </w:r>
      <w:proofErr w:type="spellEnd"/>
      <w:r w:rsidR="00660D0E" w:rsidRPr="00660D0E">
        <w:t xml:space="preserve">. </w:t>
      </w:r>
      <w:proofErr w:type="gramStart"/>
      <w:r w:rsidR="00660D0E" w:rsidRPr="00660D0E">
        <w:t>u.</w:t>
      </w:r>
      <w:proofErr w:type="gramEnd"/>
      <w:r w:rsidR="00660D0E" w:rsidRPr="00660D0E">
        <w:t xml:space="preserve"> 17-19.</w:t>
      </w:r>
    </w:p>
    <w:p w:rsidR="005C3F26" w:rsidRDefault="00CF7B9A" w:rsidP="00CF7B9A">
      <w:pPr>
        <w:jc w:val="both"/>
      </w:pPr>
      <w:r w:rsidRPr="00CF7B9A">
        <w:rPr>
          <w:b/>
        </w:rPr>
        <w:t>Képviselője</w:t>
      </w:r>
      <w:r w:rsidRPr="00F960FC">
        <w:t xml:space="preserve">: </w:t>
      </w:r>
      <w:r w:rsidR="00660D0E">
        <w:t>Muraközi István polgármester</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r w:rsidR="00660D0E">
        <w:t>……………</w:t>
      </w:r>
    </w:p>
    <w:p w:rsidR="00CF7B9A" w:rsidRPr="00F960FC" w:rsidRDefault="00CF7B9A" w:rsidP="00CF7B9A">
      <w:pPr>
        <w:jc w:val="both"/>
        <w:rPr>
          <w:bCs/>
        </w:rPr>
      </w:pPr>
      <w:r w:rsidRPr="00CF7B9A">
        <w:rPr>
          <w:b/>
        </w:rPr>
        <w:t>Adószáma</w:t>
      </w:r>
      <w:proofErr w:type="gramStart"/>
      <w:r w:rsidRPr="00F960FC">
        <w:t xml:space="preserve">: </w:t>
      </w:r>
      <w:r w:rsidR="00660D0E">
        <w:t>…</w:t>
      </w:r>
      <w:proofErr w:type="gramEnd"/>
      <w:r w:rsidR="00660D0E">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BE2869">
        <w:rPr>
          <w:bCs/>
          <w:sz w:val="24"/>
          <w:szCs w:val="24"/>
        </w:rPr>
        <w:t>Megrendelő</w:t>
      </w:r>
      <w:r w:rsidR="001B3B56" w:rsidRPr="00BE2869">
        <w:rPr>
          <w:bCs/>
          <w:sz w:val="24"/>
          <w:szCs w:val="24"/>
        </w:rPr>
        <w:t xml:space="preserve"> a</w:t>
      </w:r>
      <w:r w:rsidR="003B35D4" w:rsidRPr="00BE2869">
        <w:rPr>
          <w:bCs/>
          <w:sz w:val="24"/>
          <w:szCs w:val="24"/>
        </w:rPr>
        <w:t xml:space="preserve"> </w:t>
      </w:r>
      <w:r w:rsidR="00590269" w:rsidRPr="00590269">
        <w:rPr>
          <w:b/>
          <w:bCs/>
          <w:iCs/>
          <w:sz w:val="24"/>
          <w:szCs w:val="24"/>
        </w:rPr>
        <w:t xml:space="preserve">„Berettyóújfalu város parkjainak felújítása” </w:t>
      </w:r>
      <w:r w:rsidRPr="00BE2869">
        <w:rPr>
          <w:bCs/>
          <w:sz w:val="24"/>
          <w:szCs w:val="24"/>
        </w:rPr>
        <w:t>tárgyban a közbeszerzésekről</w:t>
      </w:r>
      <w:r w:rsidRPr="00CF7B9A">
        <w:rPr>
          <w:bCs/>
          <w:sz w:val="24"/>
          <w:szCs w:val="24"/>
        </w:rPr>
        <w:t xml:space="preserve">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1B3B56">
        <w:rPr>
          <w:bCs/>
          <w:iCs/>
          <w:sz w:val="24"/>
          <w:szCs w:val="24"/>
          <w:lang w:eastAsia="en-US" w:bidi="en-US"/>
        </w:rPr>
        <w:t xml:space="preserve"> a</w:t>
      </w:r>
      <w:r w:rsidR="00D7756E" w:rsidRPr="00F24CD9">
        <w:rPr>
          <w:bCs/>
          <w:iCs/>
          <w:sz w:val="24"/>
          <w:szCs w:val="24"/>
          <w:lang w:eastAsia="en-US" w:bidi="en-US"/>
        </w:rPr>
        <w:t xml:space="preserve"> </w:t>
      </w:r>
      <w:r w:rsidR="00590269" w:rsidRPr="00590269">
        <w:rPr>
          <w:b/>
          <w:bCs/>
          <w:iCs/>
          <w:sz w:val="24"/>
          <w:szCs w:val="24"/>
          <w:lang w:eastAsia="en-US" w:bidi="en-US"/>
        </w:rPr>
        <w:t>„Berettyóújfalu város parkjainak felújítása”</w:t>
      </w:r>
      <w:r w:rsidR="00590269">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4544C9">
      <w:pPr>
        <w:tabs>
          <w:tab w:val="left" w:pos="426"/>
        </w:tabs>
        <w:spacing w:before="120"/>
        <w:jc w:val="both"/>
        <w:rPr>
          <w:bCs/>
        </w:rPr>
      </w:pPr>
      <w:r>
        <w:rPr>
          <w:bCs/>
        </w:rPr>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374C5F">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374C5F">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655"/>
        <w:gridCol w:w="4050"/>
      </w:tblGrid>
      <w:tr w:rsidR="00E1162B" w:rsidTr="00271DE1">
        <w:trPr>
          <w:trHeight w:val="286"/>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4050" w:type="dxa"/>
            <w:shd w:val="clear" w:color="auto" w:fill="D9D9D9" w:themeFill="background1" w:themeFillShade="D9"/>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bl>
    <w:p w:rsidR="00374C5F" w:rsidRDefault="00374C5F" w:rsidP="00374C5F">
      <w:pPr>
        <w:spacing w:before="100"/>
        <w:jc w:val="both"/>
        <w:rPr>
          <w:bCs/>
          <w:iCs/>
        </w:rPr>
      </w:pPr>
    </w:p>
    <w:p w:rsidR="00042B29" w:rsidRPr="0073738B" w:rsidRDefault="00042B29" w:rsidP="00374C5F">
      <w:pPr>
        <w:spacing w:before="100"/>
        <w:jc w:val="both"/>
        <w:rPr>
          <w:bCs/>
          <w:iCs/>
        </w:rPr>
      </w:pPr>
      <w:r w:rsidRPr="00271DE1">
        <w:rPr>
          <w:bCs/>
          <w:iCs/>
        </w:rPr>
        <w:t xml:space="preserve">Felek kijelentik, hogy a jelen szerződés szerinti építési kivitelezési tevékenység építési hatósági engedély-köteles, ezért a </w:t>
      </w:r>
      <w:r w:rsidR="00BF0DD0">
        <w:rPr>
          <w:b/>
          <w:bCs/>
          <w:iCs/>
        </w:rPr>
        <w:t xml:space="preserve">fordított </w:t>
      </w:r>
      <w:r w:rsidRPr="00271DE1">
        <w:rPr>
          <w:b/>
          <w:bCs/>
          <w:iCs/>
        </w:rPr>
        <w:t>adózás hatálya alá tartozik</w:t>
      </w:r>
      <w:r w:rsidR="00271DE1" w:rsidRPr="00271DE1">
        <w:rPr>
          <w:bCs/>
          <w:iCs/>
        </w:rPr>
        <w:t>.</w:t>
      </w:r>
    </w:p>
    <w:p w:rsidR="00C50F2A" w:rsidRPr="00C50F2A" w:rsidRDefault="00C50F2A" w:rsidP="00374C5F">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374C5F">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374C5F">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590269" w:rsidRPr="00590269" w:rsidRDefault="00590269" w:rsidP="00590269">
      <w:pPr>
        <w:suppressAutoHyphens/>
        <w:jc w:val="both"/>
        <w:rPr>
          <w:bCs/>
          <w:lang w:eastAsia="ar-SA"/>
        </w:rPr>
      </w:pPr>
      <w:r>
        <w:rPr>
          <w:lang w:eastAsia="ar-SA"/>
        </w:rPr>
        <w:t>Megrendelő</w:t>
      </w:r>
      <w:r w:rsidRPr="00590269">
        <w:rPr>
          <w:lang w:eastAsia="ar-SA"/>
        </w:rPr>
        <w:t xml:space="preserve"> a beruházást a </w:t>
      </w:r>
      <w:r w:rsidRPr="00590269">
        <w:rPr>
          <w:b/>
          <w:lang w:eastAsia="ar-SA"/>
        </w:rPr>
        <w:t>TOP-2.1.2-15-HB1-2016-00016</w:t>
      </w:r>
      <w:r w:rsidRPr="00590269">
        <w:rPr>
          <w:lang w:eastAsia="ar-SA"/>
        </w:rPr>
        <w:t xml:space="preserve"> azonosítószámú, </w:t>
      </w:r>
      <w:r w:rsidRPr="00590269">
        <w:rPr>
          <w:b/>
          <w:i/>
          <w:lang w:eastAsia="ar-SA"/>
        </w:rPr>
        <w:t>Berettyóújfalu, az egészséges zöldváros”</w:t>
      </w:r>
      <w:r w:rsidRPr="00590269">
        <w:rPr>
          <w:lang w:eastAsia="ar-SA"/>
        </w:rPr>
        <w:t xml:space="preserve"> tárgyú projektből </w:t>
      </w:r>
      <w:proofErr w:type="gramStart"/>
      <w:r w:rsidRPr="00590269">
        <w:rPr>
          <w:lang w:eastAsia="ar-SA"/>
        </w:rPr>
        <w:t>finanszírozza</w:t>
      </w:r>
      <w:proofErr w:type="gramEnd"/>
      <w:r w:rsidRPr="00590269">
        <w:rPr>
          <w:lang w:eastAsia="ar-SA"/>
        </w:rPr>
        <w:t xml:space="preserve">, utófinanszírozással. A támogatás </w:t>
      </w:r>
      <w:proofErr w:type="gramStart"/>
      <w:r w:rsidRPr="00590269">
        <w:rPr>
          <w:lang w:eastAsia="ar-SA"/>
        </w:rPr>
        <w:t>intenzitása</w:t>
      </w:r>
      <w:proofErr w:type="gramEnd"/>
      <w:r w:rsidRPr="00590269">
        <w:rPr>
          <w:lang w:eastAsia="ar-SA"/>
        </w:rPr>
        <w:t xml:space="preserve"> a projekt elszámolható költségének 100%-a.</w:t>
      </w:r>
      <w:r w:rsidRPr="00590269">
        <w:rPr>
          <w:bCs/>
          <w:lang w:eastAsia="ar-SA"/>
        </w:rPr>
        <w:t xml:space="preserve"> </w:t>
      </w:r>
    </w:p>
    <w:p w:rsidR="00590269" w:rsidRPr="00590269" w:rsidRDefault="00590269" w:rsidP="00590269">
      <w:pPr>
        <w:suppressAutoHyphens/>
        <w:jc w:val="both"/>
        <w:rPr>
          <w:bCs/>
          <w:lang w:eastAsia="ar-SA"/>
        </w:rPr>
      </w:pPr>
    </w:p>
    <w:p w:rsidR="00590269" w:rsidRPr="00590269" w:rsidRDefault="00590269" w:rsidP="00590269">
      <w:pPr>
        <w:suppressAutoHyphens/>
        <w:jc w:val="both"/>
        <w:rPr>
          <w:lang w:eastAsia="ar-SA"/>
        </w:rPr>
      </w:pPr>
      <w:r w:rsidRPr="00590269">
        <w:rPr>
          <w:lang w:eastAsia="ar-SA"/>
        </w:rPr>
        <w:t>Megrendelő a teljes nettó ajánlati ár 15%-</w:t>
      </w:r>
      <w:proofErr w:type="spellStart"/>
      <w:r w:rsidRPr="00590269">
        <w:rPr>
          <w:lang w:eastAsia="ar-SA"/>
        </w:rPr>
        <w:t>ának</w:t>
      </w:r>
      <w:proofErr w:type="spellEnd"/>
      <w:r w:rsidRPr="00590269">
        <w:rPr>
          <w:lang w:eastAsia="ar-SA"/>
        </w:rPr>
        <w:t xml:space="preserve"> megfelelő összegű előleget biztosít. </w:t>
      </w:r>
    </w:p>
    <w:p w:rsidR="00590269" w:rsidRPr="00590269" w:rsidRDefault="00590269" w:rsidP="00590269">
      <w:pPr>
        <w:suppressAutoHyphens/>
        <w:jc w:val="both"/>
        <w:rPr>
          <w:lang w:eastAsia="ar-SA"/>
        </w:rPr>
      </w:pPr>
    </w:p>
    <w:p w:rsidR="00590269" w:rsidRPr="00590269" w:rsidRDefault="00590269" w:rsidP="00590269">
      <w:pPr>
        <w:suppressAutoHyphens/>
        <w:jc w:val="both"/>
        <w:rPr>
          <w:lang w:eastAsia="ar-SA"/>
        </w:rPr>
      </w:pPr>
      <w:r w:rsidRPr="00590269">
        <w:rPr>
          <w:lang w:eastAsia="ar-SA"/>
        </w:rPr>
        <w:t xml:space="preserve">A kivitelezés során 3 részszámla és 1 végszámla benyújtására van lehetőség. </w:t>
      </w:r>
    </w:p>
    <w:p w:rsidR="00590269" w:rsidRPr="00590269" w:rsidRDefault="00590269" w:rsidP="00590269">
      <w:pPr>
        <w:suppressAutoHyphens/>
        <w:jc w:val="both"/>
        <w:rPr>
          <w:lang w:eastAsia="ar-SA"/>
        </w:rPr>
      </w:pPr>
      <w:r w:rsidRPr="00590269">
        <w:rPr>
          <w:lang w:eastAsia="ar-SA"/>
        </w:rPr>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590269" w:rsidRPr="00590269" w:rsidRDefault="00590269" w:rsidP="00590269">
      <w:pPr>
        <w:suppressAutoHyphens/>
        <w:jc w:val="both"/>
        <w:rPr>
          <w:lang w:eastAsia="ar-SA"/>
        </w:rPr>
      </w:pPr>
      <w:r w:rsidRPr="00590269">
        <w:rPr>
          <w:lang w:eastAsia="ar-SA"/>
        </w:rPr>
        <w:t xml:space="preserve"> </w:t>
      </w:r>
    </w:p>
    <w:p w:rsidR="00590269" w:rsidRPr="00590269" w:rsidRDefault="00590269" w:rsidP="00590269">
      <w:pPr>
        <w:suppressAutoHyphens/>
        <w:jc w:val="both"/>
        <w:rPr>
          <w:lang w:eastAsia="ar-SA"/>
        </w:rPr>
      </w:pPr>
      <w:r w:rsidRPr="00590269">
        <w:rPr>
          <w:lang w:eastAsia="ar-SA"/>
        </w:rPr>
        <w:t xml:space="preserve">A számlák benyújtásának feltétele a teljesítésigazolás kiadása. Vállalkozó a sikeres, hiba- és hiánymentes műszaki átadás-átvételi eljárás lezárását követően, a megrendelő műszaki ellenőre </w:t>
      </w:r>
      <w:r w:rsidRPr="00590269">
        <w:rPr>
          <w:lang w:eastAsia="ar-SA"/>
        </w:rPr>
        <w:lastRenderedPageBreak/>
        <w:t xml:space="preserve">által kiadott, a hiba és hiánymentes teljesítést igazoló teljesítésigazolás kiállítását követően jogosult végszámlát benyújtani. </w:t>
      </w:r>
    </w:p>
    <w:p w:rsidR="00590269" w:rsidRPr="00590269" w:rsidRDefault="00590269" w:rsidP="00590269">
      <w:pPr>
        <w:suppressAutoHyphens/>
        <w:jc w:val="both"/>
        <w:rPr>
          <w:lang w:eastAsia="ar-SA"/>
        </w:rPr>
      </w:pPr>
    </w:p>
    <w:p w:rsidR="00590269" w:rsidRPr="00590269" w:rsidRDefault="00590269" w:rsidP="00590269">
      <w:pPr>
        <w:suppressAutoHyphens/>
        <w:jc w:val="both"/>
        <w:rPr>
          <w:lang w:eastAsia="ar-SA"/>
        </w:rPr>
      </w:pPr>
      <w:r w:rsidRPr="00590269">
        <w:rPr>
          <w:lang w:eastAsia="ar-SA"/>
        </w:rPr>
        <w:t xml:space="preserve">Előleg igénylése esetén az előleget a végszámlában köteles a </w:t>
      </w:r>
      <w:r>
        <w:rPr>
          <w:lang w:eastAsia="ar-SA"/>
        </w:rPr>
        <w:t>Vállalkozó</w:t>
      </w:r>
      <w:r w:rsidRPr="00590269">
        <w:rPr>
          <w:lang w:eastAsia="ar-SA"/>
        </w:rPr>
        <w:t xml:space="preserve"> elszámolni, oly módon, hogy a végszámla értékét az előlegszámla értékével köteles csökkenteni.</w:t>
      </w:r>
    </w:p>
    <w:p w:rsidR="003E6557" w:rsidRPr="00896FA9" w:rsidRDefault="00E520F4" w:rsidP="001D6523">
      <w:pPr>
        <w:suppressAutoHyphens/>
        <w:jc w:val="both"/>
        <w:rPr>
          <w:lang w:eastAsia="ar-SA"/>
        </w:rPr>
      </w:pPr>
      <w:r w:rsidRPr="00E520F4">
        <w:rPr>
          <w:lang w:eastAsia="ar-SA"/>
        </w:rPr>
        <w:t xml:space="preserve"> </w:t>
      </w: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w:t>
      </w:r>
      <w:proofErr w:type="gramStart"/>
      <w:r w:rsidRPr="00896FA9">
        <w:t>dokumentumoknak</w:t>
      </w:r>
      <w:proofErr w:type="gramEnd"/>
      <w:r w:rsidRPr="00896FA9">
        <w:t xml:space="preserve">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055468" w:rsidRPr="00055468" w:rsidRDefault="00055468" w:rsidP="00055468">
      <w:pPr>
        <w:jc w:val="both"/>
        <w:rPr>
          <w:rFonts w:eastAsia="MS Mincho"/>
        </w:rPr>
      </w:pPr>
      <w:r w:rsidRPr="00055468">
        <w:rPr>
          <w:rFonts w:eastAsia="MS Mincho"/>
        </w:rPr>
        <w:t>o Az adózás rendjéről szóló 2017. évi CL. törvény.</w:t>
      </w:r>
    </w:p>
    <w:p w:rsidR="00055468" w:rsidRPr="00055468" w:rsidRDefault="00055468" w:rsidP="00055468">
      <w:pPr>
        <w:jc w:val="both"/>
        <w:rPr>
          <w:rFonts w:eastAsia="MS Mincho"/>
        </w:rPr>
      </w:pPr>
      <w:r w:rsidRPr="00055468">
        <w:rPr>
          <w:rFonts w:eastAsia="MS Mincho"/>
        </w:rPr>
        <w:t>o Az államháztartásról szóló törvény végrehajtásáról szóló 368/2011. (XII.31.) Kormányrendelet</w:t>
      </w:r>
    </w:p>
    <w:p w:rsidR="00055468" w:rsidRPr="00055468" w:rsidRDefault="00055468" w:rsidP="00055468">
      <w:pPr>
        <w:jc w:val="both"/>
        <w:rPr>
          <w:rFonts w:eastAsia="MS Mincho"/>
        </w:rPr>
      </w:pPr>
      <w:r w:rsidRPr="00055468">
        <w:rPr>
          <w:rFonts w:eastAsia="MS Mincho"/>
        </w:rPr>
        <w:t>o</w:t>
      </w:r>
      <w:r w:rsidRPr="00055468">
        <w:rPr>
          <w:rFonts w:eastAsia="MS Mincho"/>
          <w:bCs/>
        </w:rPr>
        <w:t xml:space="preserve"> a 2014–2020 programozási időszakban az egyes európai uniós alapokból származó támogatások felhasználásának rendjéről</w:t>
      </w:r>
      <w:r w:rsidRPr="00055468">
        <w:rPr>
          <w:rFonts w:eastAsia="MS Mincho"/>
          <w:b/>
          <w:bCs/>
        </w:rPr>
        <w:t xml:space="preserve"> </w:t>
      </w:r>
      <w:r w:rsidRPr="00055468">
        <w:rPr>
          <w:rFonts w:eastAsia="MS Mincho"/>
        </w:rPr>
        <w:t xml:space="preserve">szóló </w:t>
      </w:r>
      <w:r w:rsidRPr="00055468">
        <w:rPr>
          <w:rFonts w:eastAsia="MS Mincho"/>
          <w:bCs/>
        </w:rPr>
        <w:t>272/2014. (XI. 5.) Korm. rendelet</w:t>
      </w:r>
      <w:r w:rsidRPr="00055468">
        <w:rPr>
          <w:rFonts w:eastAsia="MS Mincho"/>
        </w:rPr>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27050" w:rsidP="00E27050">
      <w:pPr>
        <w:jc w:val="both"/>
        <w:rPr>
          <w:rFonts w:ascii="Calibri" w:hAnsi="Calibri"/>
          <w:b/>
          <w:bCs/>
          <w:i/>
          <w:iCs/>
          <w:lang w:eastAsia="en-US" w:bidi="en-US"/>
        </w:rPr>
      </w:pPr>
      <w:r>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E1162B" w:rsidP="00762F96">
      <w:pPr>
        <w:pStyle w:val="Felsorols1"/>
        <w:ind w:left="0"/>
      </w:pPr>
      <w:r>
        <w:t xml:space="preserve">Az Építési munkaterület címe, </w:t>
      </w:r>
      <w:r w:rsidRPr="00234BA4">
        <w:t>helyrajzi száma:</w:t>
      </w:r>
      <w:r>
        <w:t xml:space="preserve"> </w:t>
      </w:r>
    </w:p>
    <w:p w:rsidR="00590269" w:rsidRPr="00590269" w:rsidRDefault="00590269" w:rsidP="00590269">
      <w:pPr>
        <w:suppressAutoHyphens/>
        <w:jc w:val="both"/>
        <w:rPr>
          <w:lang w:eastAsia="ar-SA"/>
        </w:rPr>
      </w:pPr>
      <w:r w:rsidRPr="00590269">
        <w:rPr>
          <w:lang w:eastAsia="ar-SA"/>
        </w:rPr>
        <w:t>Berettyóújfalu,</w:t>
      </w:r>
      <w:r w:rsidRPr="00590269">
        <w:rPr>
          <w:bCs/>
          <w:lang w:eastAsia="ar-SA"/>
        </w:rPr>
        <w:t xml:space="preserve"> 3507/25</w:t>
      </w:r>
      <w:proofErr w:type="gramStart"/>
      <w:r w:rsidRPr="00590269">
        <w:rPr>
          <w:bCs/>
          <w:lang w:eastAsia="ar-SA"/>
        </w:rPr>
        <w:t>.;</w:t>
      </w:r>
      <w:proofErr w:type="gramEnd"/>
      <w:r w:rsidRPr="00590269">
        <w:rPr>
          <w:bCs/>
          <w:lang w:eastAsia="ar-SA"/>
        </w:rPr>
        <w:t xml:space="preserve"> 983/8; 991.; 1019/10.; 1036/4.; 1567.; 1588/1.; 1607. </w:t>
      </w:r>
      <w:proofErr w:type="spellStart"/>
      <w:r w:rsidRPr="00590269">
        <w:rPr>
          <w:lang w:eastAsia="ar-SA"/>
        </w:rPr>
        <w:t>hrsz</w:t>
      </w:r>
      <w:proofErr w:type="spellEnd"/>
      <w:r w:rsidRPr="00590269">
        <w:rPr>
          <w:lang w:eastAsia="ar-SA"/>
        </w:rPr>
        <w:t>.</w:t>
      </w:r>
    </w:p>
    <w:p w:rsidR="00242231" w:rsidRDefault="00242231" w:rsidP="00242231">
      <w:pPr>
        <w:suppressAutoHyphens/>
        <w:ind w:left="283" w:firstLine="74"/>
        <w:jc w:val="both"/>
        <w:rPr>
          <w:lang w:eastAsia="ar-SA"/>
        </w:rPr>
      </w:pPr>
    </w:p>
    <w:p w:rsidR="00242231" w:rsidRDefault="00E1162B" w:rsidP="00762F96">
      <w:pPr>
        <w:suppressAutoHyphens/>
        <w:jc w:val="both"/>
        <w:rPr>
          <w:lang w:eastAsia="ar-SA"/>
        </w:rPr>
      </w:pPr>
      <w:r w:rsidRPr="00242231">
        <w:rPr>
          <w:bCs/>
          <w:szCs w:val="27"/>
        </w:rPr>
        <w:t>Az Építési munkaterület átadásának időpontja: a szerződés</w:t>
      </w:r>
      <w:r w:rsidR="00630284" w:rsidRPr="00242231">
        <w:rPr>
          <w:bCs/>
          <w:szCs w:val="27"/>
        </w:rPr>
        <w:t xml:space="preserve"> </w:t>
      </w:r>
      <w:r w:rsidR="00A13B0F" w:rsidRPr="00242231">
        <w:rPr>
          <w:bCs/>
          <w:szCs w:val="27"/>
        </w:rPr>
        <w:t xml:space="preserve">megkötését </w:t>
      </w:r>
      <w:r w:rsidRPr="00242231">
        <w:rPr>
          <w:bCs/>
          <w:szCs w:val="27"/>
        </w:rPr>
        <w:t xml:space="preserve">követő 10 napon belül. Az Építési napló megnyitása a munkaterület átadásakor történik. </w:t>
      </w:r>
    </w:p>
    <w:p w:rsidR="00242231" w:rsidRDefault="00242231" w:rsidP="00242231">
      <w:pPr>
        <w:suppressAutoHyphens/>
        <w:ind w:left="357"/>
        <w:jc w:val="both"/>
        <w:rPr>
          <w:bCs/>
          <w:szCs w:val="27"/>
        </w:rPr>
      </w:pPr>
    </w:p>
    <w:p w:rsidR="00E1162B" w:rsidRDefault="00E1162B" w:rsidP="00762F96">
      <w:pPr>
        <w:suppressAutoHyphens/>
        <w:jc w:val="both"/>
        <w:rPr>
          <w:lang w:eastAsia="ar-SA"/>
        </w:rPr>
      </w:pPr>
      <w:r w:rsidRPr="00C9593A">
        <w:rPr>
          <w:bCs/>
          <w:szCs w:val="27"/>
        </w:rPr>
        <w:t>A munkaterület szerződés szerinti átadása esetén a szerződés tárgyát képező munka átadási határideje</w:t>
      </w:r>
      <w:r w:rsidR="00242231" w:rsidRPr="00C9593A">
        <w:rPr>
          <w:bCs/>
          <w:szCs w:val="27"/>
        </w:rPr>
        <w:t xml:space="preserve"> </w:t>
      </w:r>
      <w:r w:rsidR="00590269">
        <w:rPr>
          <w:bCs/>
          <w:szCs w:val="27"/>
        </w:rPr>
        <w:t>201</w:t>
      </w:r>
      <w:r w:rsidR="0064016D">
        <w:rPr>
          <w:bCs/>
          <w:szCs w:val="27"/>
        </w:rPr>
        <w:t>8. október 31</w:t>
      </w:r>
      <w:r w:rsidR="00590269">
        <w:rPr>
          <w:bCs/>
          <w:szCs w:val="27"/>
        </w:rPr>
        <w:t>.</w:t>
      </w:r>
      <w:r w:rsidR="00242231" w:rsidRPr="00C9593A">
        <w:rPr>
          <w:bCs/>
          <w:szCs w:val="27"/>
        </w:rPr>
        <w:t xml:space="preserve"> </w:t>
      </w:r>
      <w:r w:rsidRPr="00C9593A">
        <w:t>Megrendelő előteljesítést elfogad.</w:t>
      </w:r>
      <w:r>
        <w:t xml:space="preserve"> </w:t>
      </w:r>
    </w:p>
    <w:p w:rsidR="00E1162B" w:rsidRDefault="00E1162B" w:rsidP="00E1162B">
      <w:pPr>
        <w:jc w:val="both"/>
        <w:rPr>
          <w:b/>
        </w:rPr>
      </w:pPr>
    </w:p>
    <w:p w:rsidR="00E1162B" w:rsidRDefault="00E1162B" w:rsidP="00762F96">
      <w:pPr>
        <w:jc w:val="both"/>
        <w:rPr>
          <w:bCs/>
        </w:rPr>
      </w:pPr>
      <w:r>
        <w:rPr>
          <w:bCs/>
          <w:szCs w:val="27"/>
        </w:rPr>
        <w:lastRenderedPageBreak/>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762F96">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762F96">
      <w:pPr>
        <w:jc w:val="both"/>
        <w:rPr>
          <w:i/>
          <w:szCs w:val="27"/>
          <w:u w:val="single"/>
        </w:rPr>
      </w:pPr>
      <w:r>
        <w:rPr>
          <w:i/>
          <w:szCs w:val="27"/>
          <w:u w:val="single"/>
        </w:rPr>
        <w:t>Késedelmi kötbér:</w:t>
      </w:r>
    </w:p>
    <w:p w:rsidR="00E1162B" w:rsidRDefault="00E1162B" w:rsidP="00762F96">
      <w:pPr>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w:t>
      </w:r>
      <w:r w:rsidR="00055468">
        <w:rPr>
          <w:szCs w:val="27"/>
        </w:rPr>
        <w:t>0,5</w:t>
      </w:r>
      <w:r>
        <w:rPr>
          <w:szCs w:val="27"/>
        </w:rPr>
        <w:t> % kötbér</w:t>
      </w:r>
      <w:r w:rsidR="00B00ACC">
        <w:rPr>
          <w:szCs w:val="27"/>
        </w:rPr>
        <w:t xml:space="preserve"> </w:t>
      </w:r>
      <w:r>
        <w:rPr>
          <w:szCs w:val="27"/>
        </w:rPr>
        <w:t xml:space="preserve">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762F96">
      <w:pPr>
        <w:jc w:val="both"/>
        <w:rPr>
          <w:i/>
          <w:szCs w:val="27"/>
          <w:u w:val="single"/>
        </w:rPr>
      </w:pPr>
      <w:r>
        <w:rPr>
          <w:i/>
          <w:szCs w:val="27"/>
          <w:u w:val="single"/>
        </w:rPr>
        <w:t>Meghiúsulási kötbér:</w:t>
      </w:r>
    </w:p>
    <w:p w:rsidR="00E1162B" w:rsidRDefault="00E1162B" w:rsidP="00762F96">
      <w:pPr>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rsidR="00E1162B" w:rsidRDefault="00E1162B" w:rsidP="00E1162B">
      <w:pPr>
        <w:ind w:left="426"/>
        <w:jc w:val="both"/>
        <w:rPr>
          <w:szCs w:val="27"/>
        </w:rPr>
      </w:pPr>
    </w:p>
    <w:p w:rsidR="00E1162B" w:rsidRDefault="00E1162B" w:rsidP="00762F96">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762F96">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762F96">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762F96" w:rsidRDefault="00C427C0" w:rsidP="00762F96">
      <w:pPr>
        <w:tabs>
          <w:tab w:val="left" w:pos="426"/>
        </w:tabs>
        <w:jc w:val="both"/>
        <w:rPr>
          <w:rFonts w:cs="Mangal"/>
          <w:kern w:val="1"/>
          <w:lang w:eastAsia="hi-IN" w:bidi="hi-IN"/>
        </w:rPr>
      </w:pPr>
      <w:r w:rsidRPr="00762F96">
        <w:rPr>
          <w:bCs/>
          <w:kern w:val="2"/>
          <w:lang w:eastAsia="hi-IN" w:bidi="hi-IN"/>
        </w:rPr>
        <w:lastRenderedPageBreak/>
        <w:t xml:space="preserve">A jótállás </w:t>
      </w:r>
      <w:r w:rsidR="00FF4E1B" w:rsidRPr="00762F96">
        <w:rPr>
          <w:bCs/>
          <w:kern w:val="2"/>
          <w:lang w:eastAsia="hi-IN" w:bidi="hi-IN"/>
        </w:rPr>
        <w:t>minimum 12 hó- maximum 60 hónap (értékelési szempont).</w:t>
      </w:r>
    </w:p>
    <w:p w:rsid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762F96">
      <w:pPr>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762F96">
      <w:pPr>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762F96">
      <w:pPr>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762F96">
      <w:pPr>
        <w:spacing w:before="120"/>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762F96">
      <w:pPr>
        <w:spacing w:before="120"/>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762F96">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762F96">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762F96">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w:t>
      </w:r>
      <w:r w:rsidRPr="00B346C1">
        <w:lastRenderedPageBreak/>
        <w:t>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762F96">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762F96">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762F96" w:rsidRPr="00466BFB" w:rsidRDefault="00353B5C" w:rsidP="00762F96">
      <w:pPr>
        <w:pStyle w:val="Szvegtrzsbehzssal"/>
        <w:spacing w:before="120" w:after="0"/>
        <w:ind w:left="0"/>
        <w:jc w:val="both"/>
        <w:rPr>
          <w:b/>
          <w:bCs/>
          <w:sz w:val="24"/>
          <w:szCs w:val="24"/>
        </w:rPr>
      </w:pPr>
      <w:r w:rsidRPr="00466BFB">
        <w:rPr>
          <w:b/>
          <w:sz w:val="24"/>
          <w:szCs w:val="24"/>
          <w:lang w:eastAsia="en-US"/>
        </w:rPr>
        <w:t xml:space="preserve">Vállalkozó rendelkezik a teljesítésbe bevonni kívánt szakemberrel, aki </w:t>
      </w:r>
      <w:r w:rsidR="00A30FD1" w:rsidRPr="00A30FD1">
        <w:rPr>
          <w:b/>
          <w:sz w:val="24"/>
          <w:szCs w:val="24"/>
        </w:rPr>
        <w:t>park építésének és/vagy park rekonstrukciójának irányításában</w:t>
      </w:r>
      <w:r w:rsidR="00A30FD1" w:rsidRPr="00466BFB">
        <w:rPr>
          <w:b/>
          <w:sz w:val="24"/>
          <w:szCs w:val="24"/>
          <w:lang w:eastAsia="en-US"/>
        </w:rPr>
        <w:t xml:space="preserve"> </w:t>
      </w:r>
      <w:r w:rsidR="00C427C0" w:rsidRPr="00466BFB">
        <w:rPr>
          <w:b/>
          <w:sz w:val="24"/>
          <w:szCs w:val="24"/>
          <w:lang w:eastAsia="en-US"/>
        </w:rPr>
        <w:t>szerzett gyakorlattal</w:t>
      </w:r>
      <w:r w:rsidR="00C427C0" w:rsidRPr="00466BFB">
        <w:rPr>
          <w:b/>
          <w:bCs/>
          <w:sz w:val="24"/>
          <w:szCs w:val="24"/>
          <w:lang w:eastAsia="en-US"/>
        </w:rPr>
        <w:t xml:space="preserve"> rendelkezik. </w:t>
      </w:r>
    </w:p>
    <w:p w:rsidR="00923EC2" w:rsidRPr="00466BFB" w:rsidRDefault="00820768" w:rsidP="00762F96">
      <w:pPr>
        <w:pStyle w:val="Szvegtrzsbehzssal"/>
        <w:spacing w:before="120" w:after="0"/>
        <w:ind w:left="0"/>
        <w:jc w:val="both"/>
        <w:rPr>
          <w:b/>
          <w:bCs/>
          <w:sz w:val="24"/>
          <w:szCs w:val="24"/>
        </w:rPr>
      </w:pPr>
      <w:r w:rsidRPr="00466BFB">
        <w:rPr>
          <w:b/>
          <w:bCs/>
          <w:sz w:val="24"/>
          <w:szCs w:val="24"/>
        </w:rPr>
        <w:t>Szakember megnevezése</w:t>
      </w:r>
      <w:proofErr w:type="gramStart"/>
      <w:r w:rsidRPr="00466BFB">
        <w:rPr>
          <w:b/>
          <w:bCs/>
          <w:sz w:val="24"/>
          <w:szCs w:val="24"/>
        </w:rPr>
        <w:t>: …</w:t>
      </w:r>
      <w:proofErr w:type="gramEnd"/>
      <w:r w:rsidRPr="00466BFB">
        <w:rPr>
          <w:b/>
          <w:bCs/>
          <w:sz w:val="24"/>
          <w:szCs w:val="24"/>
        </w:rPr>
        <w:t xml:space="preserve">……………….. </w:t>
      </w:r>
      <w:r w:rsidR="00923EC2" w:rsidRPr="00466BFB">
        <w:rPr>
          <w:b/>
          <w:bCs/>
          <w:i/>
          <w:sz w:val="24"/>
          <w:szCs w:val="24"/>
        </w:rPr>
        <w:t>{*</w:t>
      </w:r>
      <w:r w:rsidR="00923EC2" w:rsidRPr="00466BFB">
        <w:rPr>
          <w:b/>
          <w:bCs/>
          <w:i/>
          <w:sz w:val="24"/>
          <w:szCs w:val="24"/>
          <w:u w:val="single"/>
        </w:rPr>
        <w:t>Vállalkozó ajánlata szerint</w:t>
      </w:r>
      <w:r w:rsidR="00353B5C" w:rsidRPr="00466BFB">
        <w:rPr>
          <w:b/>
          <w:bCs/>
          <w:i/>
          <w:sz w:val="24"/>
          <w:szCs w:val="24"/>
          <w:u w:val="single"/>
        </w:rPr>
        <w:t>, ha nem releváns, törlendő</w:t>
      </w:r>
      <w:r w:rsidR="00923EC2" w:rsidRPr="00466BFB">
        <w:rPr>
          <w:b/>
          <w:bCs/>
          <w:i/>
          <w:sz w:val="24"/>
          <w:szCs w:val="24"/>
        </w:rPr>
        <w:t>}</w:t>
      </w:r>
      <w:r w:rsidR="00923EC2" w:rsidRPr="00466BFB">
        <w:rPr>
          <w:rFonts w:eastAsia="Calibri"/>
          <w:b/>
          <w:sz w:val="24"/>
          <w:szCs w:val="24"/>
        </w:rPr>
        <w:t xml:space="preserve"> </w:t>
      </w:r>
    </w:p>
    <w:p w:rsidR="00762F96" w:rsidRDefault="00762F96" w:rsidP="00762F96">
      <w:pPr>
        <w:jc w:val="both"/>
      </w:pPr>
    </w:p>
    <w:p w:rsidR="003B30E0" w:rsidRPr="00466BFB" w:rsidRDefault="003B30E0" w:rsidP="00762F96">
      <w:pPr>
        <w:jc w:val="both"/>
        <w:rPr>
          <w:b/>
          <w:bCs/>
        </w:rPr>
      </w:pPr>
      <w:r w:rsidRPr="00466BFB">
        <w:rPr>
          <w:b/>
          <w:bCs/>
        </w:rPr>
        <w:t xml:space="preserve">Vállalkozó a teljesítés </w:t>
      </w:r>
      <w:proofErr w:type="gramStart"/>
      <w:r w:rsidRPr="00466BFB">
        <w:rPr>
          <w:b/>
          <w:bCs/>
        </w:rPr>
        <w:t>során ….</w:t>
      </w:r>
      <w:proofErr w:type="gramEnd"/>
      <w:r w:rsidRPr="00466BFB">
        <w:rPr>
          <w:b/>
          <w:bCs/>
        </w:rPr>
        <w:t xml:space="preserve"> fő hátrányos helyzetű munkavállalót alkalmaz a szerződés teljesítésének időtartamának legalább felében.</w:t>
      </w:r>
      <w:r w:rsidRPr="00466BFB">
        <w:rPr>
          <w:b/>
          <w:bCs/>
          <w:i/>
        </w:rPr>
        <w:t xml:space="preserve"> {*</w:t>
      </w:r>
      <w:r w:rsidRPr="00466BFB">
        <w:rPr>
          <w:b/>
          <w:bCs/>
          <w:i/>
          <w:u w:val="single"/>
        </w:rPr>
        <w:t>Vállalkozó ajánlata szerint, ha nem releváns, törlendő</w:t>
      </w:r>
      <w:r w:rsidRPr="00466BFB">
        <w:rPr>
          <w:b/>
          <w:bCs/>
          <w:i/>
        </w:rPr>
        <w:t>}</w:t>
      </w:r>
      <w:r w:rsidRPr="00466BFB">
        <w:rPr>
          <w:b/>
          <w:bCs/>
        </w:rPr>
        <w:t xml:space="preser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84143A">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84143A">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84143A">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84143A">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84143A">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84143A">
      <w:pPr>
        <w:autoSpaceDE w:val="0"/>
        <w:jc w:val="both"/>
        <w:rPr>
          <w:bCs/>
          <w:kern w:val="1"/>
        </w:rPr>
      </w:pPr>
      <w:r w:rsidRPr="004A3DB4">
        <w:rPr>
          <w:bCs/>
          <w:kern w:val="1"/>
        </w:rPr>
        <w:t xml:space="preserve">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w:t>
      </w:r>
      <w:r w:rsidRPr="004A3DB4">
        <w:rPr>
          <w:bCs/>
          <w:kern w:val="1"/>
        </w:rPr>
        <w:lastRenderedPageBreak/>
        <w:t>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84143A">
      <w:pPr>
        <w:tabs>
          <w:tab w:val="left" w:pos="364"/>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84143A">
      <w:pPr>
        <w:tabs>
          <w:tab w:val="left" w:pos="364"/>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84143A">
      <w:pPr>
        <w:tabs>
          <w:tab w:val="left" w:pos="364"/>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84143A">
      <w:pPr>
        <w:tabs>
          <w:tab w:val="left" w:pos="364"/>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84143A">
      <w:pPr>
        <w:tabs>
          <w:tab w:val="left" w:pos="364"/>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84143A">
      <w:pPr>
        <w:tabs>
          <w:tab w:val="left" w:pos="364"/>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lastRenderedPageBreak/>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lastRenderedPageBreak/>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w:t>
      </w:r>
      <w:r>
        <w:rPr>
          <w:bCs/>
        </w:rPr>
        <w:lastRenderedPageBreak/>
        <w:t xml:space="preserve">alávetik magukat a </w:t>
      </w:r>
      <w:r w:rsidR="004864CF">
        <w:rPr>
          <w:bCs/>
        </w:rPr>
        <w:t>Berettyóújfalui</w:t>
      </w:r>
      <w:r>
        <w:rPr>
          <w:bCs/>
        </w:rPr>
        <w:t xml:space="preserve">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CB6F1A" w:rsidRDefault="00CB6F1A" w:rsidP="00CB6F1A">
      <w:pPr>
        <w:tabs>
          <w:tab w:val="left" w:pos="364"/>
          <w:tab w:val="left" w:pos="644"/>
        </w:tabs>
        <w:ind w:left="357"/>
        <w:jc w:val="both"/>
        <w:rPr>
          <w:bCs/>
        </w:rPr>
      </w:pPr>
    </w:p>
    <w:p w:rsidR="0084143A" w:rsidRPr="00304C21" w:rsidRDefault="0084143A" w:rsidP="0084143A">
      <w:pPr>
        <w:tabs>
          <w:tab w:val="left" w:pos="364"/>
          <w:tab w:val="left" w:pos="644"/>
        </w:tabs>
        <w:ind w:left="357"/>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Pr="00514DE9" w:rsidRDefault="00E1162B" w:rsidP="006660C0"/>
          <w:p w:rsidR="00E1162B" w:rsidRPr="00514DE9" w:rsidRDefault="00E1162B" w:rsidP="00F34AE7">
            <w:pPr>
              <w:jc w:val="center"/>
            </w:pPr>
            <w:r w:rsidRPr="00514DE9">
              <w:t>.…………………………………..</w:t>
            </w:r>
          </w:p>
        </w:tc>
        <w:tc>
          <w:tcPr>
            <w:tcW w:w="5075" w:type="dxa"/>
          </w:tcPr>
          <w:p w:rsidR="00E1162B" w:rsidRPr="00514DE9" w:rsidRDefault="00E1162B" w:rsidP="006660C0"/>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E1162B" w:rsidRPr="00514DE9" w:rsidRDefault="004864CF" w:rsidP="009B37B9">
            <w:pPr>
              <w:jc w:val="center"/>
            </w:pPr>
            <w:r>
              <w:rPr>
                <w:b/>
              </w:rPr>
              <w:t>Berettyóújfalu Város Önkormányzata</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84143A" w:rsidRDefault="0084143A" w:rsidP="00923EC2">
      <w:pPr>
        <w:jc w:val="both"/>
        <w:rPr>
          <w:bCs/>
          <w:iCs/>
        </w:rPr>
      </w:pPr>
    </w:p>
    <w:p w:rsidR="00CB6F1A" w:rsidRDefault="00CB6F1A" w:rsidP="00923EC2">
      <w:pPr>
        <w:jc w:val="both"/>
        <w:rPr>
          <w:bCs/>
          <w:iCs/>
        </w:rPr>
      </w:pPr>
    </w:p>
    <w:p w:rsidR="00FB0903" w:rsidRPr="002A2331" w:rsidRDefault="004864CF" w:rsidP="00923EC2">
      <w:pPr>
        <w:jc w:val="both"/>
        <w:rPr>
          <w:bCs/>
          <w:iCs/>
          <w:lang w:eastAsia="en-US" w:bidi="en-US"/>
        </w:rPr>
      </w:pPr>
      <w:r>
        <w:rPr>
          <w:bCs/>
          <w:iCs/>
        </w:rPr>
        <w:t>Berettyóújfalu</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76" w:rsidRDefault="00CE0476" w:rsidP="00E33AFF">
      <w:r>
        <w:separator/>
      </w:r>
    </w:p>
  </w:endnote>
  <w:endnote w:type="continuationSeparator" w:id="0">
    <w:p w:rsidR="00CE0476" w:rsidRDefault="00CE0476"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8414E" w:rsidRDefault="00E841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54140">
      <w:rPr>
        <w:rStyle w:val="Oldalszm"/>
        <w:noProof/>
      </w:rPr>
      <w:t>2</w:t>
    </w:r>
    <w:r>
      <w:rPr>
        <w:rStyle w:val="Oldalszm"/>
      </w:rPr>
      <w:fldChar w:fldCharType="end"/>
    </w:r>
  </w:p>
  <w:p w:rsidR="00E8414E" w:rsidRDefault="00E8414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76" w:rsidRDefault="00CE0476" w:rsidP="00E33AFF">
      <w:r>
        <w:separator/>
      </w:r>
    </w:p>
  </w:footnote>
  <w:footnote w:type="continuationSeparator" w:id="0">
    <w:p w:rsidR="00CE0476" w:rsidRDefault="00CE0476"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8414E" w:rsidRDefault="00E8414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8CA42A9"/>
    <w:multiLevelType w:val="hybridMultilevel"/>
    <w:tmpl w:val="1A685462"/>
    <w:lvl w:ilvl="0" w:tplc="9D90263E">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24E19"/>
    <w:rsid w:val="00042B29"/>
    <w:rsid w:val="00042B9B"/>
    <w:rsid w:val="000450F3"/>
    <w:rsid w:val="00045CD4"/>
    <w:rsid w:val="00055468"/>
    <w:rsid w:val="000572AA"/>
    <w:rsid w:val="000608F5"/>
    <w:rsid w:val="00060927"/>
    <w:rsid w:val="0006487E"/>
    <w:rsid w:val="00065C2B"/>
    <w:rsid w:val="0006632E"/>
    <w:rsid w:val="000663AE"/>
    <w:rsid w:val="000674FF"/>
    <w:rsid w:val="00073695"/>
    <w:rsid w:val="000A3F72"/>
    <w:rsid w:val="000C10DD"/>
    <w:rsid w:val="000C288F"/>
    <w:rsid w:val="000C575E"/>
    <w:rsid w:val="000D59C4"/>
    <w:rsid w:val="000E3602"/>
    <w:rsid w:val="00103B67"/>
    <w:rsid w:val="00115D56"/>
    <w:rsid w:val="00120079"/>
    <w:rsid w:val="0014635D"/>
    <w:rsid w:val="00150F0C"/>
    <w:rsid w:val="0015783A"/>
    <w:rsid w:val="0016347A"/>
    <w:rsid w:val="00165A21"/>
    <w:rsid w:val="001715C4"/>
    <w:rsid w:val="00194096"/>
    <w:rsid w:val="001A0C72"/>
    <w:rsid w:val="001A596D"/>
    <w:rsid w:val="001A7EA9"/>
    <w:rsid w:val="001B314A"/>
    <w:rsid w:val="001B3B56"/>
    <w:rsid w:val="001B4D76"/>
    <w:rsid w:val="001C4605"/>
    <w:rsid w:val="001C5F9E"/>
    <w:rsid w:val="001D406C"/>
    <w:rsid w:val="001D4E70"/>
    <w:rsid w:val="001D5F8C"/>
    <w:rsid w:val="001D6523"/>
    <w:rsid w:val="001E2047"/>
    <w:rsid w:val="001E7A22"/>
    <w:rsid w:val="001E7B15"/>
    <w:rsid w:val="001F450C"/>
    <w:rsid w:val="001F7EF2"/>
    <w:rsid w:val="00210643"/>
    <w:rsid w:val="00217FC0"/>
    <w:rsid w:val="00233A8F"/>
    <w:rsid w:val="00235B1C"/>
    <w:rsid w:val="00237AD6"/>
    <w:rsid w:val="00237E89"/>
    <w:rsid w:val="00240349"/>
    <w:rsid w:val="00242231"/>
    <w:rsid w:val="0024749D"/>
    <w:rsid w:val="002521F1"/>
    <w:rsid w:val="0025491A"/>
    <w:rsid w:val="00257696"/>
    <w:rsid w:val="00260AD8"/>
    <w:rsid w:val="00264A70"/>
    <w:rsid w:val="00271DE1"/>
    <w:rsid w:val="00276475"/>
    <w:rsid w:val="00277134"/>
    <w:rsid w:val="00291C7C"/>
    <w:rsid w:val="0029628E"/>
    <w:rsid w:val="00297AB8"/>
    <w:rsid w:val="002A15F3"/>
    <w:rsid w:val="002A2331"/>
    <w:rsid w:val="002A2D67"/>
    <w:rsid w:val="002A7FD0"/>
    <w:rsid w:val="002B5FF3"/>
    <w:rsid w:val="002B73D7"/>
    <w:rsid w:val="002C3275"/>
    <w:rsid w:val="002C4ECD"/>
    <w:rsid w:val="002C7281"/>
    <w:rsid w:val="002D29D8"/>
    <w:rsid w:val="002D790F"/>
    <w:rsid w:val="002E26D6"/>
    <w:rsid w:val="002E55ED"/>
    <w:rsid w:val="002F0D1F"/>
    <w:rsid w:val="002F1B22"/>
    <w:rsid w:val="002F541E"/>
    <w:rsid w:val="002F7166"/>
    <w:rsid w:val="002F7457"/>
    <w:rsid w:val="003026C8"/>
    <w:rsid w:val="00304C21"/>
    <w:rsid w:val="003173B0"/>
    <w:rsid w:val="00317F44"/>
    <w:rsid w:val="00331441"/>
    <w:rsid w:val="003469CB"/>
    <w:rsid w:val="00352C6F"/>
    <w:rsid w:val="00353B5C"/>
    <w:rsid w:val="00363373"/>
    <w:rsid w:val="00374C5F"/>
    <w:rsid w:val="00382310"/>
    <w:rsid w:val="00382ED6"/>
    <w:rsid w:val="0038334B"/>
    <w:rsid w:val="003A7036"/>
    <w:rsid w:val="003B30E0"/>
    <w:rsid w:val="003B35D4"/>
    <w:rsid w:val="003B5CC0"/>
    <w:rsid w:val="003B6FEC"/>
    <w:rsid w:val="003C22F5"/>
    <w:rsid w:val="003D50F6"/>
    <w:rsid w:val="003E2D49"/>
    <w:rsid w:val="003E2E7F"/>
    <w:rsid w:val="003E6557"/>
    <w:rsid w:val="003F14B5"/>
    <w:rsid w:val="003F5845"/>
    <w:rsid w:val="003F7CF5"/>
    <w:rsid w:val="0040046A"/>
    <w:rsid w:val="00402450"/>
    <w:rsid w:val="00411AE3"/>
    <w:rsid w:val="004120F1"/>
    <w:rsid w:val="00412319"/>
    <w:rsid w:val="00430F57"/>
    <w:rsid w:val="0044267F"/>
    <w:rsid w:val="004427C8"/>
    <w:rsid w:val="00444AE0"/>
    <w:rsid w:val="0044546E"/>
    <w:rsid w:val="00451533"/>
    <w:rsid w:val="004544C9"/>
    <w:rsid w:val="00457679"/>
    <w:rsid w:val="00461593"/>
    <w:rsid w:val="00462DD4"/>
    <w:rsid w:val="00466237"/>
    <w:rsid w:val="00466BFB"/>
    <w:rsid w:val="0047049F"/>
    <w:rsid w:val="004864CF"/>
    <w:rsid w:val="004A3DB4"/>
    <w:rsid w:val="004A4468"/>
    <w:rsid w:val="004A6ACF"/>
    <w:rsid w:val="004B72D3"/>
    <w:rsid w:val="004D2398"/>
    <w:rsid w:val="004D7ECB"/>
    <w:rsid w:val="004F0D25"/>
    <w:rsid w:val="00501D38"/>
    <w:rsid w:val="005029AB"/>
    <w:rsid w:val="00512429"/>
    <w:rsid w:val="00522E86"/>
    <w:rsid w:val="005308DB"/>
    <w:rsid w:val="00531541"/>
    <w:rsid w:val="00536DE5"/>
    <w:rsid w:val="00541AE3"/>
    <w:rsid w:val="00545773"/>
    <w:rsid w:val="00553477"/>
    <w:rsid w:val="005571C2"/>
    <w:rsid w:val="00565047"/>
    <w:rsid w:val="00584204"/>
    <w:rsid w:val="00587A42"/>
    <w:rsid w:val="00590269"/>
    <w:rsid w:val="00593577"/>
    <w:rsid w:val="0059621D"/>
    <w:rsid w:val="005964C9"/>
    <w:rsid w:val="005A56C7"/>
    <w:rsid w:val="005A7FB2"/>
    <w:rsid w:val="005B1375"/>
    <w:rsid w:val="005C3F26"/>
    <w:rsid w:val="005D6B6D"/>
    <w:rsid w:val="005D72FD"/>
    <w:rsid w:val="005E01CE"/>
    <w:rsid w:val="005E2964"/>
    <w:rsid w:val="005F4445"/>
    <w:rsid w:val="006031D9"/>
    <w:rsid w:val="00615279"/>
    <w:rsid w:val="006227BD"/>
    <w:rsid w:val="00630284"/>
    <w:rsid w:val="006331B0"/>
    <w:rsid w:val="00635DFC"/>
    <w:rsid w:val="0064016D"/>
    <w:rsid w:val="00654140"/>
    <w:rsid w:val="00660D0E"/>
    <w:rsid w:val="006655EA"/>
    <w:rsid w:val="006660C0"/>
    <w:rsid w:val="00667EC8"/>
    <w:rsid w:val="006730A0"/>
    <w:rsid w:val="006763C7"/>
    <w:rsid w:val="006768BA"/>
    <w:rsid w:val="00681509"/>
    <w:rsid w:val="006827B2"/>
    <w:rsid w:val="00684246"/>
    <w:rsid w:val="00697979"/>
    <w:rsid w:val="006A21B5"/>
    <w:rsid w:val="006A3B94"/>
    <w:rsid w:val="006B7801"/>
    <w:rsid w:val="006C1F28"/>
    <w:rsid w:val="006D34DC"/>
    <w:rsid w:val="006F25FE"/>
    <w:rsid w:val="006F311A"/>
    <w:rsid w:val="007032FA"/>
    <w:rsid w:val="00710243"/>
    <w:rsid w:val="00735EF0"/>
    <w:rsid w:val="0073738B"/>
    <w:rsid w:val="00751BAE"/>
    <w:rsid w:val="00760984"/>
    <w:rsid w:val="00762F96"/>
    <w:rsid w:val="00766344"/>
    <w:rsid w:val="00771C95"/>
    <w:rsid w:val="007A416D"/>
    <w:rsid w:val="007B4665"/>
    <w:rsid w:val="007B4AA7"/>
    <w:rsid w:val="007B5392"/>
    <w:rsid w:val="007C5A87"/>
    <w:rsid w:val="007D44EB"/>
    <w:rsid w:val="007F1C56"/>
    <w:rsid w:val="007F1DDE"/>
    <w:rsid w:val="007F47AA"/>
    <w:rsid w:val="00801DB7"/>
    <w:rsid w:val="00802A48"/>
    <w:rsid w:val="00812CC1"/>
    <w:rsid w:val="00820768"/>
    <w:rsid w:val="00822318"/>
    <w:rsid w:val="00835D6E"/>
    <w:rsid w:val="008379F5"/>
    <w:rsid w:val="0084143A"/>
    <w:rsid w:val="00841520"/>
    <w:rsid w:val="008466DE"/>
    <w:rsid w:val="00853F75"/>
    <w:rsid w:val="0086496F"/>
    <w:rsid w:val="008661EE"/>
    <w:rsid w:val="00866788"/>
    <w:rsid w:val="00866E07"/>
    <w:rsid w:val="00871FC7"/>
    <w:rsid w:val="00874A09"/>
    <w:rsid w:val="00877AAF"/>
    <w:rsid w:val="00877DD1"/>
    <w:rsid w:val="00881166"/>
    <w:rsid w:val="008859BA"/>
    <w:rsid w:val="008871D5"/>
    <w:rsid w:val="008928ED"/>
    <w:rsid w:val="008B1D66"/>
    <w:rsid w:val="008B6792"/>
    <w:rsid w:val="008B6BC8"/>
    <w:rsid w:val="008C11E8"/>
    <w:rsid w:val="008C1FE3"/>
    <w:rsid w:val="008C3C10"/>
    <w:rsid w:val="008D4120"/>
    <w:rsid w:val="008E4FDA"/>
    <w:rsid w:val="008F5AF0"/>
    <w:rsid w:val="00923EC2"/>
    <w:rsid w:val="00924B8D"/>
    <w:rsid w:val="0092567E"/>
    <w:rsid w:val="0093260D"/>
    <w:rsid w:val="00937E55"/>
    <w:rsid w:val="0094408E"/>
    <w:rsid w:val="00953F39"/>
    <w:rsid w:val="00955B96"/>
    <w:rsid w:val="00961CB4"/>
    <w:rsid w:val="00964BEF"/>
    <w:rsid w:val="00966785"/>
    <w:rsid w:val="009707D7"/>
    <w:rsid w:val="00971781"/>
    <w:rsid w:val="00974B26"/>
    <w:rsid w:val="00981600"/>
    <w:rsid w:val="00985EC4"/>
    <w:rsid w:val="009965E9"/>
    <w:rsid w:val="009A2182"/>
    <w:rsid w:val="009A518F"/>
    <w:rsid w:val="009A6224"/>
    <w:rsid w:val="009B37B9"/>
    <w:rsid w:val="009B5BC9"/>
    <w:rsid w:val="009B5F78"/>
    <w:rsid w:val="009C2A1D"/>
    <w:rsid w:val="009D3DEC"/>
    <w:rsid w:val="009D5BDE"/>
    <w:rsid w:val="009D771E"/>
    <w:rsid w:val="009E38E7"/>
    <w:rsid w:val="009E4B57"/>
    <w:rsid w:val="009F0208"/>
    <w:rsid w:val="009F2E85"/>
    <w:rsid w:val="00A01921"/>
    <w:rsid w:val="00A04C28"/>
    <w:rsid w:val="00A06754"/>
    <w:rsid w:val="00A1091A"/>
    <w:rsid w:val="00A13B0F"/>
    <w:rsid w:val="00A14187"/>
    <w:rsid w:val="00A1425D"/>
    <w:rsid w:val="00A22815"/>
    <w:rsid w:val="00A30F5E"/>
    <w:rsid w:val="00A30FD1"/>
    <w:rsid w:val="00A31D41"/>
    <w:rsid w:val="00A34993"/>
    <w:rsid w:val="00A469CD"/>
    <w:rsid w:val="00A55C28"/>
    <w:rsid w:val="00A64DA8"/>
    <w:rsid w:val="00A74AD5"/>
    <w:rsid w:val="00A76786"/>
    <w:rsid w:val="00A8473C"/>
    <w:rsid w:val="00A87F1D"/>
    <w:rsid w:val="00A957CF"/>
    <w:rsid w:val="00A95E23"/>
    <w:rsid w:val="00AA0CD1"/>
    <w:rsid w:val="00AA13C6"/>
    <w:rsid w:val="00AA6001"/>
    <w:rsid w:val="00AA6AB1"/>
    <w:rsid w:val="00AB5742"/>
    <w:rsid w:val="00AC0A47"/>
    <w:rsid w:val="00AC16C8"/>
    <w:rsid w:val="00AD4857"/>
    <w:rsid w:val="00AE3A00"/>
    <w:rsid w:val="00AF53A7"/>
    <w:rsid w:val="00AF6B81"/>
    <w:rsid w:val="00AF732A"/>
    <w:rsid w:val="00B00ACC"/>
    <w:rsid w:val="00B0229C"/>
    <w:rsid w:val="00B0612E"/>
    <w:rsid w:val="00B15372"/>
    <w:rsid w:val="00B24AF5"/>
    <w:rsid w:val="00B2714E"/>
    <w:rsid w:val="00B27D0B"/>
    <w:rsid w:val="00B32734"/>
    <w:rsid w:val="00B37E6F"/>
    <w:rsid w:val="00B43C85"/>
    <w:rsid w:val="00B520A8"/>
    <w:rsid w:val="00B56D07"/>
    <w:rsid w:val="00B67E69"/>
    <w:rsid w:val="00B92D35"/>
    <w:rsid w:val="00BA38E7"/>
    <w:rsid w:val="00BA40F1"/>
    <w:rsid w:val="00BA5537"/>
    <w:rsid w:val="00BC24AD"/>
    <w:rsid w:val="00BC629A"/>
    <w:rsid w:val="00BD1FB5"/>
    <w:rsid w:val="00BD7073"/>
    <w:rsid w:val="00BE2869"/>
    <w:rsid w:val="00BE2E6D"/>
    <w:rsid w:val="00BE4DCC"/>
    <w:rsid w:val="00BE73F2"/>
    <w:rsid w:val="00BE7CDC"/>
    <w:rsid w:val="00BF0DD0"/>
    <w:rsid w:val="00BF21E3"/>
    <w:rsid w:val="00BF38AF"/>
    <w:rsid w:val="00BF6B73"/>
    <w:rsid w:val="00C052B5"/>
    <w:rsid w:val="00C12846"/>
    <w:rsid w:val="00C13470"/>
    <w:rsid w:val="00C227F1"/>
    <w:rsid w:val="00C23937"/>
    <w:rsid w:val="00C34684"/>
    <w:rsid w:val="00C37CA9"/>
    <w:rsid w:val="00C427C0"/>
    <w:rsid w:val="00C4493D"/>
    <w:rsid w:val="00C50F2A"/>
    <w:rsid w:val="00C51C95"/>
    <w:rsid w:val="00C6044B"/>
    <w:rsid w:val="00C9593A"/>
    <w:rsid w:val="00C964C3"/>
    <w:rsid w:val="00C976F3"/>
    <w:rsid w:val="00CA21F4"/>
    <w:rsid w:val="00CB074C"/>
    <w:rsid w:val="00CB39F8"/>
    <w:rsid w:val="00CB6F1A"/>
    <w:rsid w:val="00CB7269"/>
    <w:rsid w:val="00CC5C35"/>
    <w:rsid w:val="00CD2469"/>
    <w:rsid w:val="00CD3CA2"/>
    <w:rsid w:val="00CE0476"/>
    <w:rsid w:val="00CE307B"/>
    <w:rsid w:val="00CF1D8C"/>
    <w:rsid w:val="00CF7B9A"/>
    <w:rsid w:val="00D02ED3"/>
    <w:rsid w:val="00D1583E"/>
    <w:rsid w:val="00D15939"/>
    <w:rsid w:val="00D2122E"/>
    <w:rsid w:val="00D2799C"/>
    <w:rsid w:val="00D47E76"/>
    <w:rsid w:val="00D521C4"/>
    <w:rsid w:val="00D52BE0"/>
    <w:rsid w:val="00D5731B"/>
    <w:rsid w:val="00D57628"/>
    <w:rsid w:val="00D618AF"/>
    <w:rsid w:val="00D7428B"/>
    <w:rsid w:val="00D7756E"/>
    <w:rsid w:val="00D80317"/>
    <w:rsid w:val="00D80F86"/>
    <w:rsid w:val="00D82122"/>
    <w:rsid w:val="00D94EAC"/>
    <w:rsid w:val="00DA2325"/>
    <w:rsid w:val="00DA4DB4"/>
    <w:rsid w:val="00DA6133"/>
    <w:rsid w:val="00DB7A14"/>
    <w:rsid w:val="00DC395F"/>
    <w:rsid w:val="00DD59AE"/>
    <w:rsid w:val="00DE64FC"/>
    <w:rsid w:val="00DE68D3"/>
    <w:rsid w:val="00DF1ECF"/>
    <w:rsid w:val="00DF37B1"/>
    <w:rsid w:val="00DF79F8"/>
    <w:rsid w:val="00E003AE"/>
    <w:rsid w:val="00E01991"/>
    <w:rsid w:val="00E04AAD"/>
    <w:rsid w:val="00E1162B"/>
    <w:rsid w:val="00E27050"/>
    <w:rsid w:val="00E30173"/>
    <w:rsid w:val="00E32A34"/>
    <w:rsid w:val="00E33AFF"/>
    <w:rsid w:val="00E35612"/>
    <w:rsid w:val="00E436E2"/>
    <w:rsid w:val="00E520F4"/>
    <w:rsid w:val="00E76C2B"/>
    <w:rsid w:val="00E80B6C"/>
    <w:rsid w:val="00E8414E"/>
    <w:rsid w:val="00EB0A93"/>
    <w:rsid w:val="00EC74C5"/>
    <w:rsid w:val="00ED1222"/>
    <w:rsid w:val="00ED34F5"/>
    <w:rsid w:val="00ED7F8A"/>
    <w:rsid w:val="00EE5BD4"/>
    <w:rsid w:val="00EE67A1"/>
    <w:rsid w:val="00EE75B5"/>
    <w:rsid w:val="00EF42FE"/>
    <w:rsid w:val="00F03BF1"/>
    <w:rsid w:val="00F0591F"/>
    <w:rsid w:val="00F13BB0"/>
    <w:rsid w:val="00F163CB"/>
    <w:rsid w:val="00F1685B"/>
    <w:rsid w:val="00F24CD9"/>
    <w:rsid w:val="00F2681D"/>
    <w:rsid w:val="00F32EAA"/>
    <w:rsid w:val="00F34AE7"/>
    <w:rsid w:val="00F36ABD"/>
    <w:rsid w:val="00F441A0"/>
    <w:rsid w:val="00F711E6"/>
    <w:rsid w:val="00F71951"/>
    <w:rsid w:val="00F771B1"/>
    <w:rsid w:val="00F82A6F"/>
    <w:rsid w:val="00F8774A"/>
    <w:rsid w:val="00FA1A4B"/>
    <w:rsid w:val="00FB055F"/>
    <w:rsid w:val="00FB0903"/>
    <w:rsid w:val="00FB0984"/>
    <w:rsid w:val="00FB5997"/>
    <w:rsid w:val="00FD6D2E"/>
    <w:rsid w:val="00FE10AA"/>
    <w:rsid w:val="00FE1479"/>
    <w:rsid w:val="00FE41D7"/>
    <w:rsid w:val="00FE68A3"/>
    <w:rsid w:val="00FF4E1B"/>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C294"/>
  <w15:docId w15:val="{CEB9FBF6-9447-4A53-ADEF-C8838B5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632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D279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 w:type="character" w:customStyle="1" w:styleId="Cmsor4Char">
    <w:name w:val="Címsor 4 Char"/>
    <w:basedOn w:val="Bekezdsalapbettpusa"/>
    <w:link w:val="Cmsor4"/>
    <w:uiPriority w:val="9"/>
    <w:semiHidden/>
    <w:rsid w:val="00D2799C"/>
    <w:rPr>
      <w:rFonts w:asciiTheme="majorHAnsi" w:eastAsiaTheme="majorEastAsia" w:hAnsiTheme="majorHAnsi" w:cstheme="majorBidi"/>
      <w:i/>
      <w:iCs/>
      <w:color w:val="365F91" w:themeColor="accent1" w:themeShade="B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728966423">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berettyoujfalu.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berettyoujfalu.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A743-4FB6-4BF7-A59E-91A16168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8986</Words>
  <Characters>62004</Characters>
  <Application>Microsoft Office Word</Application>
  <DocSecurity>0</DocSecurity>
  <Lines>516</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18</cp:revision>
  <cp:lastPrinted>2017-10-10T15:25:00Z</cp:lastPrinted>
  <dcterms:created xsi:type="dcterms:W3CDTF">2018-04-11T10:06:00Z</dcterms:created>
  <dcterms:modified xsi:type="dcterms:W3CDTF">2018-04-11T10:22:00Z</dcterms:modified>
</cp:coreProperties>
</file>