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i/>
          <w:sz w:val="36"/>
          <w:szCs w:val="36"/>
          <w:lang w:eastAsia="zh-CN"/>
        </w:rPr>
      </w:pPr>
      <w:r w:rsidRPr="00932E44">
        <w:rPr>
          <w:rFonts w:asciiTheme="majorHAnsi" w:eastAsia="Times New Roman" w:hAnsiTheme="majorHAnsi"/>
          <w:b/>
          <w:i/>
          <w:sz w:val="36"/>
          <w:szCs w:val="36"/>
          <w:lang w:eastAsia="zh-CN"/>
        </w:rPr>
        <w:t>PÁLYÁZATI FELHÍVÁS</w:t>
      </w:r>
    </w:p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sz w:val="26"/>
          <w:szCs w:val="26"/>
          <w:lang w:eastAsia="zh-CN"/>
        </w:rPr>
      </w:pPr>
    </w:p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b/>
          <w:sz w:val="26"/>
          <w:szCs w:val="26"/>
          <w:lang w:eastAsia="zh-CN"/>
        </w:rPr>
        <w:t>Berettyóújfalu Város Önkormányzata pályázatot hirdet Berettyóújfaluban működő, kulturális tevékenységet végző társadalmi szervezetek</w:t>
      </w:r>
    </w:p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b/>
          <w:sz w:val="26"/>
          <w:szCs w:val="26"/>
          <w:lang w:eastAsia="zh-CN"/>
        </w:rPr>
        <w:t>2020. évi támogatására</w:t>
      </w:r>
    </w:p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sz w:val="26"/>
          <w:szCs w:val="26"/>
          <w:lang w:eastAsia="zh-CN"/>
        </w:rPr>
      </w:pPr>
    </w:p>
    <w:p w:rsidR="00E62924" w:rsidRPr="00932E44" w:rsidRDefault="00E62924" w:rsidP="00E62924">
      <w:pPr>
        <w:suppressAutoHyphens/>
        <w:spacing w:after="0" w:line="276" w:lineRule="auto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</w:p>
    <w:p w:rsidR="00E62924" w:rsidRPr="00932E44" w:rsidRDefault="00E62924" w:rsidP="00E62924">
      <w:pPr>
        <w:suppressAutoHyphens/>
        <w:spacing w:after="0" w:line="276" w:lineRule="auto"/>
        <w:jc w:val="both"/>
        <w:rPr>
          <w:rFonts w:asciiTheme="majorHAnsi" w:eastAsia="Times New Roman" w:hAnsiTheme="majorHAnsi"/>
          <w:b/>
          <w:bCs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Pályázat célja:</w:t>
      </w:r>
    </w:p>
    <w:p w:rsidR="00E62924" w:rsidRPr="00932E44" w:rsidRDefault="00E62924" w:rsidP="00932E44">
      <w:pPr>
        <w:suppressAutoHyphens/>
        <w:spacing w:after="0" w:line="276" w:lineRule="auto"/>
        <w:jc w:val="center"/>
        <w:rPr>
          <w:rFonts w:asciiTheme="majorHAnsi" w:eastAsia="Times New Roman" w:hAnsiTheme="majorHAnsi"/>
          <w:bCs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bCs/>
          <w:sz w:val="26"/>
          <w:szCs w:val="26"/>
          <w:lang w:eastAsia="zh-CN"/>
        </w:rPr>
        <w:t>A berettyóújfalui székhelyű vagy Berettyóújfaluban, kulturális tevékenységet végző társadalmi szervezetek 2020. évi működési kiadásainak, illetve szakmai tevékenységének támogatása. A szakmai tevékenység tervezésénél és megvalósításánál tekintettel kell lenni az országosan kihirdetett veszélyhelyzetre vonatkozó hatályos rendelkezések betartására.</w:t>
      </w:r>
    </w:p>
    <w:p w:rsidR="00E62924" w:rsidRPr="00932E44" w:rsidRDefault="00E62924" w:rsidP="00E62924">
      <w:pPr>
        <w:suppressAutoHyphens/>
        <w:spacing w:after="0" w:line="276" w:lineRule="auto"/>
        <w:jc w:val="both"/>
        <w:rPr>
          <w:rFonts w:asciiTheme="majorHAnsi" w:eastAsia="Times New Roman" w:hAnsiTheme="majorHAnsi"/>
          <w:b/>
          <w:bCs/>
          <w:sz w:val="26"/>
          <w:szCs w:val="26"/>
          <w:lang w:eastAsia="zh-CN"/>
        </w:rPr>
      </w:pPr>
    </w:p>
    <w:p w:rsidR="00E62924" w:rsidRPr="00932E44" w:rsidRDefault="00E62924" w:rsidP="00E62924">
      <w:pPr>
        <w:suppressAutoHyphens/>
        <w:spacing w:after="0" w:line="276" w:lineRule="auto"/>
        <w:jc w:val="both"/>
        <w:rPr>
          <w:rFonts w:asciiTheme="majorHAnsi" w:eastAsia="Times New Roman" w:hAnsiTheme="majorHAnsi"/>
          <w:b/>
          <w:bCs/>
          <w:sz w:val="12"/>
          <w:szCs w:val="12"/>
          <w:lang w:eastAsia="zh-CN"/>
        </w:rPr>
      </w:pPr>
      <w:r w:rsidRPr="00932E44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Pályázni két kategóriában lehet:</w:t>
      </w:r>
    </w:p>
    <w:p w:rsidR="00E62924" w:rsidRPr="00932E44" w:rsidRDefault="00E62924" w:rsidP="00E62924">
      <w:pPr>
        <w:suppressAutoHyphens/>
        <w:spacing w:after="0" w:line="276" w:lineRule="auto"/>
        <w:jc w:val="both"/>
        <w:rPr>
          <w:rFonts w:asciiTheme="majorHAnsi" w:eastAsia="Times New Roman" w:hAnsiTheme="majorHAnsi"/>
          <w:b/>
          <w:bCs/>
          <w:sz w:val="12"/>
          <w:szCs w:val="12"/>
          <w:lang w:eastAsia="zh-CN"/>
        </w:rPr>
      </w:pPr>
    </w:p>
    <w:p w:rsidR="00E62924" w:rsidRPr="00932E44" w:rsidRDefault="00E62924" w:rsidP="00932E44">
      <w:pPr>
        <w:pStyle w:val="Listaszerbekezds"/>
        <w:numPr>
          <w:ilvl w:val="0"/>
          <w:numId w:val="2"/>
        </w:numPr>
        <w:suppressAutoHyphens/>
        <w:spacing w:after="0" w:line="276" w:lineRule="auto"/>
        <w:jc w:val="both"/>
        <w:rPr>
          <w:rFonts w:asciiTheme="majorHAnsi" w:eastAsia="Times New Roman" w:hAnsiTheme="majorHAnsi"/>
          <w:sz w:val="12"/>
          <w:szCs w:val="12"/>
          <w:lang w:eastAsia="zh-CN"/>
        </w:rPr>
      </w:pPr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 xml:space="preserve">Kiemelkedő, városi és térségi szintű, egyben országos, illetve nemzetközi jelentőségű tevékenységet folytató szervezetek esetében a maximálisan igényelhető – kiemelt minősítésű – támogatási összeg: </w:t>
      </w:r>
      <w:r w:rsidRPr="00932E44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600.000 Ft.</w:t>
      </w:r>
    </w:p>
    <w:p w:rsidR="00E62924" w:rsidRPr="00932E44" w:rsidRDefault="00E62924" w:rsidP="00E62924">
      <w:pPr>
        <w:suppressAutoHyphens/>
        <w:spacing w:after="0" w:line="276" w:lineRule="auto"/>
        <w:jc w:val="both"/>
        <w:rPr>
          <w:rFonts w:asciiTheme="majorHAnsi" w:eastAsia="Times New Roman" w:hAnsiTheme="majorHAnsi"/>
          <w:sz w:val="12"/>
          <w:szCs w:val="12"/>
          <w:lang w:eastAsia="zh-CN"/>
        </w:rPr>
      </w:pPr>
    </w:p>
    <w:p w:rsidR="00E62924" w:rsidRPr="00932E44" w:rsidRDefault="00E62924" w:rsidP="00932E44">
      <w:pPr>
        <w:pStyle w:val="Listaszerbekezds"/>
        <w:numPr>
          <w:ilvl w:val="0"/>
          <w:numId w:val="2"/>
        </w:numPr>
        <w:suppressAutoHyphens/>
        <w:spacing w:after="0" w:line="276" w:lineRule="auto"/>
        <w:jc w:val="both"/>
        <w:rPr>
          <w:rFonts w:asciiTheme="majorHAnsi" w:eastAsia="Times New Roman" w:hAnsiTheme="majorHAnsi"/>
          <w:sz w:val="12"/>
          <w:szCs w:val="12"/>
          <w:lang w:eastAsia="zh-CN"/>
        </w:rPr>
      </w:pPr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 xml:space="preserve">Egyéb pályázók esetében a maximálisan igényelhető támogatási összeg: </w:t>
      </w:r>
      <w:r w:rsidRPr="00932E44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 xml:space="preserve">180.000 Ft. </w:t>
      </w:r>
    </w:p>
    <w:p w:rsidR="00E62924" w:rsidRPr="00932E44" w:rsidRDefault="00E62924" w:rsidP="00E62924">
      <w:pPr>
        <w:suppressAutoHyphens/>
        <w:spacing w:after="0" w:line="276" w:lineRule="auto"/>
        <w:jc w:val="both"/>
        <w:rPr>
          <w:rFonts w:asciiTheme="majorHAnsi" w:eastAsia="Times New Roman" w:hAnsiTheme="majorHAnsi"/>
          <w:sz w:val="12"/>
          <w:szCs w:val="12"/>
          <w:lang w:eastAsia="zh-CN"/>
        </w:rPr>
      </w:pPr>
    </w:p>
    <w:p w:rsidR="00E62924" w:rsidRPr="00932E44" w:rsidRDefault="00E62924" w:rsidP="00E62924">
      <w:pPr>
        <w:suppressAutoHyphens/>
        <w:spacing w:after="0" w:line="276" w:lineRule="auto"/>
        <w:jc w:val="both"/>
        <w:rPr>
          <w:rFonts w:asciiTheme="majorHAnsi" w:eastAsia="Times New Roman" w:hAnsiTheme="majorHAnsi"/>
          <w:sz w:val="12"/>
          <w:szCs w:val="12"/>
          <w:lang w:eastAsia="zh-CN"/>
        </w:rPr>
      </w:pPr>
    </w:p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>A pályázatokat kizárólag a felhívás mellékleteként közzétett – a 25/2015. (XI. 27.) önkormányzati rendelet 1. melléklete alapján elkészített – pályázati adatlapon lehet benyújtani. Egy pályázó csak egy adatlapot nyújthat be.</w:t>
      </w:r>
    </w:p>
    <w:p w:rsidR="00E62924" w:rsidRPr="00932E44" w:rsidRDefault="00E62924" w:rsidP="00E62924">
      <w:pPr>
        <w:suppressAutoHyphens/>
        <w:spacing w:after="0" w:line="276" w:lineRule="auto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A pályázati cél megvalósításának időtartama:</w:t>
      </w:r>
    </w:p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>2020. január 1. – 2020. december 31.</w:t>
      </w:r>
    </w:p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E62924" w:rsidRPr="00932E44" w:rsidRDefault="00E62924" w:rsidP="00E62924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0" w:firstLine="0"/>
        <w:jc w:val="center"/>
        <w:outlineLvl w:val="0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b/>
          <w:sz w:val="26"/>
          <w:szCs w:val="26"/>
          <w:lang w:eastAsia="zh-CN"/>
        </w:rPr>
        <w:t>Pályázó szervezeten belüli több csoport esetén csoportonként lebontva kérjük az éves támogatás mértékének meghatározását.</w:t>
      </w:r>
    </w:p>
    <w:p w:rsidR="00E62924" w:rsidRPr="00932E44" w:rsidRDefault="00E62924" w:rsidP="00E62924">
      <w:pPr>
        <w:tabs>
          <w:tab w:val="left" w:pos="0"/>
        </w:tabs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>A pályázatokat egy eredeti példányban</w:t>
      </w:r>
      <w:r w:rsidR="00932E44">
        <w:rPr>
          <w:rFonts w:asciiTheme="majorHAnsi" w:eastAsia="Times New Roman" w:hAnsiTheme="majorHAnsi"/>
          <w:sz w:val="26"/>
          <w:szCs w:val="26"/>
          <w:lang w:eastAsia="zh-CN"/>
        </w:rPr>
        <w:t xml:space="preserve"> kérjük benyújtani </w:t>
      </w:r>
      <w:proofErr w:type="gramStart"/>
      <w:r w:rsidR="00932E44">
        <w:rPr>
          <w:rFonts w:asciiTheme="majorHAnsi" w:eastAsia="Times New Roman" w:hAnsiTheme="majorHAnsi"/>
          <w:sz w:val="26"/>
          <w:szCs w:val="26"/>
          <w:lang w:eastAsia="zh-CN"/>
        </w:rPr>
        <w:t>a</w:t>
      </w:r>
      <w:proofErr w:type="gramEnd"/>
    </w:p>
    <w:p w:rsid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>Berettyó</w:t>
      </w:r>
      <w:r w:rsidR="00932E44">
        <w:rPr>
          <w:rFonts w:asciiTheme="majorHAnsi" w:eastAsia="Times New Roman" w:hAnsiTheme="majorHAnsi"/>
          <w:sz w:val="26"/>
          <w:szCs w:val="26"/>
          <w:lang w:eastAsia="zh-CN"/>
        </w:rPr>
        <w:t>újfalui Polgármesteri Hivatalba</w:t>
      </w:r>
    </w:p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>(4100 Berettyóújfalu, Dózsa György u. 17–19. fsz. Polgármesteri Kabinet)</w:t>
      </w:r>
      <w:r w:rsidR="00932E44">
        <w:rPr>
          <w:rFonts w:asciiTheme="majorHAnsi" w:eastAsia="Times New Roman" w:hAnsiTheme="majorHAnsi"/>
          <w:sz w:val="26"/>
          <w:szCs w:val="26"/>
          <w:lang w:eastAsia="zh-CN"/>
        </w:rPr>
        <w:t>.</w:t>
      </w:r>
    </w:p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A borítékon kérjük feltüntetni:</w:t>
      </w:r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 xml:space="preserve"> </w:t>
      </w:r>
      <w:r w:rsidRPr="00932E44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Kulturális pályázat – 2020.</w:t>
      </w:r>
    </w:p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sz w:val="26"/>
          <w:szCs w:val="26"/>
          <w:lang w:eastAsia="zh-CN"/>
        </w:rPr>
      </w:pPr>
    </w:p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b/>
          <w:sz w:val="26"/>
          <w:szCs w:val="26"/>
          <w:lang w:eastAsia="zh-CN"/>
        </w:rPr>
        <w:t>A pályázatokat benyújtási határideje: 2020. július 17. (péntek) 14.00 óra.</w:t>
      </w:r>
    </w:p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sz w:val="26"/>
          <w:szCs w:val="26"/>
          <w:lang w:eastAsia="zh-CN"/>
        </w:rPr>
      </w:pPr>
    </w:p>
    <w:p w:rsidR="00E6292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>A beérkezett pályázatokat – a Szervezeti és Működési Szabályzatról szóló 4/2015. (II. 27.) önkormányzati rendelet 2. számú mellékletének 1./ pontjában rögzített hatáskörében eljárva, az államháztartáson kívüli forrás átadásáról és átvételéről szóló 25/2015. (XI. 27.) önkormányzati rendelet 4. §</w:t>
      </w:r>
      <w:proofErr w:type="spellStart"/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>-ában</w:t>
      </w:r>
      <w:proofErr w:type="spellEnd"/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 xml:space="preserve"> foglaltak szerint – Berettyóújfalu Város Önkormányzata Képviselő-testületének Humánpolitikai Bizottsága bírálja el.</w:t>
      </w:r>
    </w:p>
    <w:p w:rsidR="00932E44" w:rsidRPr="00932E44" w:rsidRDefault="00932E4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Alapítványi pályázók</w:t>
      </w:r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 xml:space="preserve"> esetében a Humánpolitikai Bizottság a támogatásra vonatkozóan csak javaslatot tesz, az arra vonatkozó döntést a képviselő-testület hozza meg.</w:t>
      </w:r>
    </w:p>
    <w:p w:rsidR="00E62924" w:rsidRPr="00932E44" w:rsidRDefault="00E62924" w:rsidP="00E62924">
      <w:pPr>
        <w:tabs>
          <w:tab w:val="left" w:pos="0"/>
        </w:tabs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>A támo</w:t>
      </w:r>
      <w:r w:rsidR="00932E44">
        <w:rPr>
          <w:rFonts w:asciiTheme="majorHAnsi" w:eastAsia="Times New Roman" w:hAnsiTheme="majorHAnsi"/>
          <w:sz w:val="26"/>
          <w:szCs w:val="26"/>
          <w:lang w:eastAsia="zh-CN"/>
        </w:rPr>
        <w:t>gatottak a támogatási összeggel</w:t>
      </w:r>
    </w:p>
    <w:p w:rsid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2021. január 31-ig kötelesek elszámolni</w:t>
      </w:r>
      <w:r w:rsidR="00932E44">
        <w:rPr>
          <w:rFonts w:asciiTheme="majorHAnsi" w:eastAsia="Times New Roman" w:hAnsiTheme="majorHAnsi"/>
          <w:sz w:val="26"/>
          <w:szCs w:val="26"/>
          <w:lang w:eastAsia="zh-CN"/>
        </w:rPr>
        <w:t>.</w:t>
      </w:r>
    </w:p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>Az elszámolás részletszabályait a támogató</w:t>
      </w:r>
      <w:bookmarkStart w:id="0" w:name="_GoBack"/>
      <w:bookmarkEnd w:id="0"/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 xml:space="preserve"> a támogatási megállapodásban rögzíti.</w:t>
      </w:r>
    </w:p>
    <w:p w:rsidR="00E6292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932E44" w:rsidRPr="00932E44" w:rsidRDefault="00932E4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E62924" w:rsidRPr="00932E44" w:rsidRDefault="00E62924" w:rsidP="00E62924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 xml:space="preserve">A nyomtatványok letölthetők a </w:t>
      </w:r>
      <w:hyperlink r:id="rId8" w:history="1">
        <w:r w:rsidRPr="00932E44">
          <w:rPr>
            <w:rFonts w:asciiTheme="majorHAnsi" w:eastAsia="Times New Roman" w:hAnsiTheme="majorHAnsi"/>
            <w:color w:val="0000FF"/>
            <w:sz w:val="26"/>
            <w:szCs w:val="20"/>
            <w:u w:val="single"/>
            <w:lang w:eastAsia="zh-CN"/>
          </w:rPr>
          <w:t>www.berettyoujfalu.hu</w:t>
        </w:r>
      </w:hyperlink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 xml:space="preserve"> honlap </w:t>
      </w:r>
      <w:r w:rsidRPr="00932E44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Helyi pályázatok</w:t>
      </w:r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 xml:space="preserve"> menüpontjából.</w:t>
      </w:r>
    </w:p>
    <w:p w:rsidR="00E62924" w:rsidRPr="00932E44" w:rsidRDefault="00E62924" w:rsidP="00932E44">
      <w:pPr>
        <w:suppressAutoHyphens/>
        <w:spacing w:after="0" w:line="276" w:lineRule="auto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E62924" w:rsidRPr="00932E44" w:rsidRDefault="00E62924" w:rsidP="00932E44">
      <w:pPr>
        <w:suppressAutoHyphens/>
        <w:spacing w:after="0" w:line="276" w:lineRule="auto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E62924" w:rsidRDefault="00E62924" w:rsidP="00932E44">
      <w:pPr>
        <w:suppressAutoHyphens/>
        <w:spacing w:after="0" w:line="276" w:lineRule="auto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932E44" w:rsidRPr="00932E44" w:rsidRDefault="00932E44" w:rsidP="00932E44">
      <w:pPr>
        <w:suppressAutoHyphens/>
        <w:spacing w:after="0" w:line="276" w:lineRule="auto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E62924" w:rsidRPr="00932E44" w:rsidRDefault="00E62924" w:rsidP="00E62924">
      <w:pPr>
        <w:suppressAutoHyphens/>
        <w:spacing w:after="0" w:line="276" w:lineRule="auto"/>
        <w:jc w:val="right"/>
        <w:rPr>
          <w:rFonts w:asciiTheme="majorHAnsi" w:eastAsia="Times New Roman" w:hAnsiTheme="majorHAnsi"/>
          <w:sz w:val="26"/>
          <w:szCs w:val="26"/>
          <w:lang w:eastAsia="zh-CN"/>
        </w:rPr>
      </w:pPr>
      <w:r w:rsidRPr="00932E44">
        <w:rPr>
          <w:rFonts w:asciiTheme="majorHAnsi" w:eastAsia="Times New Roman" w:hAnsiTheme="majorHAnsi"/>
          <w:sz w:val="26"/>
          <w:szCs w:val="26"/>
          <w:lang w:eastAsia="zh-CN"/>
        </w:rPr>
        <w:t xml:space="preserve">Berettyóújfalu Város Önkormányzata </w:t>
      </w:r>
    </w:p>
    <w:p w:rsidR="00A31CA5" w:rsidRPr="00932E44" w:rsidRDefault="00A31CA5" w:rsidP="00E62924">
      <w:pPr>
        <w:spacing w:after="0" w:line="276" w:lineRule="auto"/>
        <w:rPr>
          <w:rFonts w:asciiTheme="majorHAnsi" w:hAnsiTheme="majorHAnsi"/>
        </w:rPr>
      </w:pPr>
    </w:p>
    <w:sectPr w:rsidR="00A31CA5" w:rsidRPr="00932E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82" w:rsidRDefault="00722282" w:rsidP="00E62924">
      <w:pPr>
        <w:spacing w:after="0" w:line="240" w:lineRule="auto"/>
      </w:pPr>
      <w:r>
        <w:separator/>
      </w:r>
    </w:p>
  </w:endnote>
  <w:endnote w:type="continuationSeparator" w:id="0">
    <w:p w:rsidR="00722282" w:rsidRDefault="00722282" w:rsidP="00E6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69514"/>
      <w:docPartObj>
        <w:docPartGallery w:val="Page Numbers (Bottom of Page)"/>
        <w:docPartUnique/>
      </w:docPartObj>
    </w:sdtPr>
    <w:sdtEndPr/>
    <w:sdtContent>
      <w:p w:rsidR="00E62924" w:rsidRDefault="00E62924">
        <w:pPr>
          <w:pStyle w:val="llb"/>
          <w:jc w:val="center"/>
        </w:pPr>
        <w:r w:rsidRPr="00E62924">
          <w:rPr>
            <w:rFonts w:ascii="Times New Roman" w:hAnsi="Times New Roman"/>
          </w:rPr>
          <w:fldChar w:fldCharType="begin"/>
        </w:r>
        <w:r w:rsidRPr="00E62924">
          <w:rPr>
            <w:rFonts w:ascii="Times New Roman" w:hAnsi="Times New Roman"/>
          </w:rPr>
          <w:instrText>PAGE   \* MERGEFORMAT</w:instrText>
        </w:r>
        <w:r w:rsidRPr="00E62924">
          <w:rPr>
            <w:rFonts w:ascii="Times New Roman" w:hAnsi="Times New Roman"/>
          </w:rPr>
          <w:fldChar w:fldCharType="separate"/>
        </w:r>
        <w:r w:rsidR="00932E44">
          <w:rPr>
            <w:rFonts w:ascii="Times New Roman" w:hAnsi="Times New Roman"/>
            <w:noProof/>
          </w:rPr>
          <w:t>1</w:t>
        </w:r>
        <w:r w:rsidRPr="00E62924">
          <w:rPr>
            <w:rFonts w:ascii="Times New Roman" w:hAnsi="Times New Roman"/>
          </w:rPr>
          <w:fldChar w:fldCharType="end"/>
        </w:r>
        <w:r w:rsidRPr="00E62924">
          <w:rPr>
            <w:rFonts w:ascii="Times New Roman" w:hAnsi="Times New Roman"/>
          </w:rPr>
          <w:t>.</w:t>
        </w:r>
      </w:p>
    </w:sdtContent>
  </w:sdt>
  <w:p w:rsidR="00E62924" w:rsidRDefault="00E629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82" w:rsidRDefault="00722282" w:rsidP="00E62924">
      <w:pPr>
        <w:spacing w:after="0" w:line="240" w:lineRule="auto"/>
      </w:pPr>
      <w:r>
        <w:separator/>
      </w:r>
    </w:p>
  </w:footnote>
  <w:footnote w:type="continuationSeparator" w:id="0">
    <w:p w:rsidR="00722282" w:rsidRDefault="00722282" w:rsidP="00E6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49256B"/>
    <w:multiLevelType w:val="hybridMultilevel"/>
    <w:tmpl w:val="1DAA6830"/>
    <w:lvl w:ilvl="0" w:tplc="E7322C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24"/>
    <w:rsid w:val="00083298"/>
    <w:rsid w:val="00722282"/>
    <w:rsid w:val="00932E44"/>
    <w:rsid w:val="00A31CA5"/>
    <w:rsid w:val="00E62924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924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E6292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E6292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6292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62924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E6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292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292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32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924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E6292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E6292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6292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62924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E6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292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292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3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ttyoujfalu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Mező Ildikó</dc:creator>
  <cp:lastModifiedBy>Mező Ildikó</cp:lastModifiedBy>
  <cp:revision>2</cp:revision>
  <dcterms:created xsi:type="dcterms:W3CDTF">2020-06-02T13:07:00Z</dcterms:created>
  <dcterms:modified xsi:type="dcterms:W3CDTF">2020-06-02T13:21:00Z</dcterms:modified>
</cp:coreProperties>
</file>