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FDC4" w14:textId="77777777" w:rsidR="0060501D" w:rsidRDefault="0060501D" w:rsidP="0060501D">
      <w:pPr>
        <w:pStyle w:val="Cmsor"/>
        <w:spacing w:before="0" w:after="0"/>
        <w:jc w:val="both"/>
      </w:pPr>
      <w:r>
        <w:rPr>
          <w:rFonts w:ascii="Times New Roman" w:hAnsi="Times New Roman"/>
          <w:b w:val="0"/>
          <w:bCs w:val="0"/>
        </w:rPr>
        <w:t xml:space="preserve">Tárgyalja: </w:t>
      </w:r>
      <w:r>
        <w:rPr>
          <w:rFonts w:ascii="Times New Roman" w:hAnsi="Times New Roman"/>
          <w:b w:val="0"/>
          <w:bCs w:val="0"/>
        </w:rPr>
        <w:tab/>
        <w:t>Humánpolitikai Bizottság</w:t>
      </w:r>
    </w:p>
    <w:p w14:paraId="0F5D4005" w14:textId="4F3EC3F3" w:rsidR="0060501D" w:rsidRDefault="0060501D" w:rsidP="0060501D">
      <w:pPr>
        <w:pStyle w:val="Cmsor"/>
        <w:spacing w:before="0" w:after="0"/>
        <w:jc w:val="both"/>
        <w:rPr>
          <w:rFonts w:ascii="Times New Roman" w:hAnsi="Times New Roman"/>
          <w:b w:val="0"/>
          <w:bCs w:val="0"/>
        </w:rPr>
      </w:pPr>
      <w:r>
        <w:rPr>
          <w:rFonts w:ascii="Times New Roman" w:hAnsi="Times New Roman"/>
          <w:b w:val="0"/>
          <w:bCs w:val="0"/>
        </w:rPr>
        <w:t>Nyilvános ülés anyaga</w:t>
      </w:r>
    </w:p>
    <w:p w14:paraId="35F01A85" w14:textId="31E03A60" w:rsidR="00920576" w:rsidRPr="00920576" w:rsidRDefault="00920576" w:rsidP="00920576">
      <w:pPr>
        <w:pStyle w:val="Szvegtrzs"/>
      </w:pPr>
      <w:r>
        <w:t>Minősített többség szükséges</w:t>
      </w:r>
    </w:p>
    <w:p w14:paraId="076DB4F2" w14:textId="77777777" w:rsidR="0060501D" w:rsidRDefault="0060501D" w:rsidP="0060501D">
      <w:pPr>
        <w:pStyle w:val="Cmsor"/>
        <w:spacing w:before="0" w:after="0"/>
        <w:jc w:val="left"/>
      </w:pPr>
    </w:p>
    <w:p w14:paraId="16C35313" w14:textId="77777777" w:rsidR="0060501D" w:rsidRDefault="0060501D" w:rsidP="0060501D">
      <w:pPr>
        <w:pStyle w:val="Cmsor"/>
        <w:spacing w:before="0" w:after="0"/>
      </w:pPr>
      <w:r>
        <w:rPr>
          <w:rFonts w:ascii="Times New Roman" w:hAnsi="Times New Roman"/>
        </w:rPr>
        <w:t>Berettyóújfalu Város Önkormányzata Polgármesterétől</w:t>
      </w:r>
    </w:p>
    <w:p w14:paraId="5E56CB5B" w14:textId="77777777" w:rsidR="0060501D" w:rsidRDefault="0060501D" w:rsidP="0060501D">
      <w:pPr>
        <w:pStyle w:val="Alaprtelmezett"/>
        <w:pBdr>
          <w:bottom w:val="single" w:sz="4" w:space="0" w:color="000001"/>
        </w:pBdr>
        <w:spacing w:after="0"/>
        <w:jc w:val="center"/>
      </w:pPr>
    </w:p>
    <w:p w14:paraId="42C43887" w14:textId="77777777" w:rsidR="0060501D" w:rsidRDefault="0060501D" w:rsidP="0060501D">
      <w:pPr>
        <w:pStyle w:val="Alaprtelmezett"/>
        <w:spacing w:after="0"/>
        <w:jc w:val="center"/>
      </w:pPr>
    </w:p>
    <w:p w14:paraId="7CB95E0B" w14:textId="77777777" w:rsidR="0060501D" w:rsidRDefault="0060501D" w:rsidP="00D43E13">
      <w:pPr>
        <w:pStyle w:val="Cmsor1"/>
        <w:spacing w:after="0" w:line="240" w:lineRule="auto"/>
      </w:pPr>
      <w:r>
        <w:t>ELŐTERJESZTÉS</w:t>
      </w:r>
    </w:p>
    <w:p w14:paraId="6E59C561" w14:textId="77777777" w:rsidR="0002181D" w:rsidRDefault="0002181D" w:rsidP="0002181D">
      <w:pPr>
        <w:pStyle w:val="Szvegtrzs"/>
      </w:pPr>
    </w:p>
    <w:p w14:paraId="04F5FDF9" w14:textId="77777777" w:rsidR="0002181D" w:rsidRPr="00E573FA" w:rsidRDefault="0002181D" w:rsidP="0002181D">
      <w:pPr>
        <w:pStyle w:val="Szvegtrzs"/>
        <w:jc w:val="center"/>
        <w:rPr>
          <w:szCs w:val="26"/>
        </w:rPr>
      </w:pPr>
      <w:r w:rsidRPr="00E573FA">
        <w:rPr>
          <w:szCs w:val="26"/>
        </w:rPr>
        <w:t>a Berettyó Kulturális Központ alapító okiratának módosítására</w:t>
      </w:r>
    </w:p>
    <w:p w14:paraId="6C1CE3F0" w14:textId="77777777" w:rsidR="0060501D" w:rsidRPr="00E573FA" w:rsidRDefault="0060501D" w:rsidP="00D43E13">
      <w:pPr>
        <w:pStyle w:val="Alaprtelmezett"/>
        <w:spacing w:after="0" w:line="240" w:lineRule="auto"/>
        <w:jc w:val="center"/>
        <w:rPr>
          <w:sz w:val="26"/>
          <w:szCs w:val="26"/>
        </w:rPr>
      </w:pPr>
    </w:p>
    <w:p w14:paraId="2B616E04" w14:textId="77777777" w:rsidR="0060501D" w:rsidRPr="00E573FA" w:rsidRDefault="0060501D" w:rsidP="00D43E13">
      <w:pPr>
        <w:pStyle w:val="Alaprtelmezett"/>
        <w:spacing w:after="0" w:line="240" w:lineRule="auto"/>
        <w:jc w:val="both"/>
        <w:rPr>
          <w:sz w:val="26"/>
          <w:szCs w:val="26"/>
        </w:rPr>
      </w:pPr>
      <w:r w:rsidRPr="00E573FA">
        <w:rPr>
          <w:sz w:val="26"/>
          <w:szCs w:val="26"/>
        </w:rPr>
        <w:t>Tisztelt Képviselő-testület!</w:t>
      </w:r>
    </w:p>
    <w:p w14:paraId="53C664CC" w14:textId="77777777" w:rsidR="00D43E13" w:rsidRPr="00E573FA" w:rsidRDefault="00D43E13" w:rsidP="00D43E13">
      <w:pPr>
        <w:pStyle w:val="Alaprtelmezett"/>
        <w:spacing w:after="0" w:line="240" w:lineRule="auto"/>
        <w:jc w:val="both"/>
        <w:rPr>
          <w:sz w:val="26"/>
          <w:szCs w:val="26"/>
        </w:rPr>
      </w:pPr>
    </w:p>
    <w:p w14:paraId="485A01BF" w14:textId="099830B9" w:rsidR="00F51040" w:rsidRPr="00E573FA" w:rsidRDefault="00F51040" w:rsidP="00D43E13">
      <w:pPr>
        <w:spacing w:after="0" w:line="240" w:lineRule="auto"/>
        <w:jc w:val="both"/>
        <w:rPr>
          <w:rFonts w:ascii="Times New Roman" w:eastAsia="Times New Roman" w:hAnsi="Times New Roman" w:cs="Times New Roman"/>
          <w:sz w:val="26"/>
          <w:szCs w:val="26"/>
        </w:rPr>
      </w:pPr>
    </w:p>
    <w:p w14:paraId="6020A7B2" w14:textId="7CE2A6C2" w:rsidR="005237AA" w:rsidRPr="00E573FA" w:rsidRDefault="00F51040" w:rsidP="00D43E13">
      <w:pPr>
        <w:spacing w:after="0" w:line="240" w:lineRule="auto"/>
        <w:jc w:val="both"/>
        <w:rPr>
          <w:rFonts w:ascii="Times New Roman" w:eastAsia="Times New Roman" w:hAnsi="Times New Roman" w:cs="Times New Roman"/>
          <w:sz w:val="26"/>
          <w:szCs w:val="26"/>
        </w:rPr>
      </w:pPr>
      <w:r w:rsidRPr="00E573FA">
        <w:rPr>
          <w:rFonts w:ascii="Times New Roman" w:eastAsia="Times New Roman" w:hAnsi="Times New Roman" w:cs="Times New Roman"/>
          <w:sz w:val="26"/>
          <w:szCs w:val="26"/>
        </w:rPr>
        <w:t xml:space="preserve">A Berettyó Kulturális Központ </w:t>
      </w:r>
      <w:r w:rsidR="003B6174" w:rsidRPr="00E573FA">
        <w:rPr>
          <w:rFonts w:ascii="Times New Roman" w:eastAsia="Times New Roman" w:hAnsi="Times New Roman" w:cs="Times New Roman"/>
          <w:sz w:val="26"/>
          <w:szCs w:val="26"/>
        </w:rPr>
        <w:t xml:space="preserve">(a továbbiakban: BKK) </w:t>
      </w:r>
      <w:r w:rsidRPr="00E573FA">
        <w:rPr>
          <w:rFonts w:ascii="Times New Roman" w:eastAsia="Times New Roman" w:hAnsi="Times New Roman" w:cs="Times New Roman"/>
          <w:sz w:val="26"/>
          <w:szCs w:val="26"/>
        </w:rPr>
        <w:t>Alapító Okiratának módosítására legutóbb 2020. november 1-i hatállyal került sor jogszabályváltozás miatt</w:t>
      </w:r>
      <w:r w:rsidR="005237AA" w:rsidRPr="00E573FA">
        <w:rPr>
          <w:rFonts w:ascii="Times New Roman" w:eastAsia="Times New Roman" w:hAnsi="Times New Roman" w:cs="Times New Roman"/>
          <w:sz w:val="26"/>
          <w:szCs w:val="26"/>
        </w:rPr>
        <w:t>, melynek módosítása ismételten indokolttá vált az alábbiakra tekintettel:</w:t>
      </w:r>
    </w:p>
    <w:p w14:paraId="17144FD2" w14:textId="32691F16" w:rsidR="005237AA" w:rsidRPr="00E573FA" w:rsidRDefault="005237AA" w:rsidP="00D43E13">
      <w:pPr>
        <w:spacing w:after="0" w:line="240" w:lineRule="auto"/>
        <w:jc w:val="both"/>
        <w:rPr>
          <w:rFonts w:ascii="Times New Roman" w:eastAsia="Times New Roman" w:hAnsi="Times New Roman" w:cs="Times New Roman"/>
          <w:sz w:val="26"/>
          <w:szCs w:val="26"/>
        </w:rPr>
      </w:pPr>
    </w:p>
    <w:p w14:paraId="62A07E1B" w14:textId="60A8E252" w:rsidR="00335DF5" w:rsidRPr="00E573FA" w:rsidRDefault="00335DF5" w:rsidP="00335DF5">
      <w:pPr>
        <w:pStyle w:val="Listaszerbekezds"/>
        <w:numPr>
          <w:ilvl w:val="0"/>
          <w:numId w:val="18"/>
        </w:numPr>
        <w:spacing w:after="0" w:line="240" w:lineRule="auto"/>
        <w:jc w:val="both"/>
        <w:rPr>
          <w:rFonts w:ascii="Times New Roman" w:hAnsi="Times New Roman" w:cs="Times New Roman"/>
          <w:b/>
          <w:bCs/>
          <w:sz w:val="26"/>
          <w:szCs w:val="26"/>
        </w:rPr>
      </w:pPr>
      <w:r w:rsidRPr="00E573FA">
        <w:rPr>
          <w:rFonts w:ascii="Times New Roman" w:hAnsi="Times New Roman" w:cs="Times New Roman"/>
          <w:b/>
          <w:bCs/>
          <w:sz w:val="26"/>
          <w:szCs w:val="26"/>
        </w:rPr>
        <w:t>Tourinform Iroda, mint tevékenység, egyben telephely megszűnése</w:t>
      </w:r>
      <w:r w:rsidR="003B6174" w:rsidRPr="00E573FA">
        <w:rPr>
          <w:rFonts w:ascii="Times New Roman" w:hAnsi="Times New Roman" w:cs="Times New Roman"/>
          <w:b/>
          <w:bCs/>
          <w:sz w:val="26"/>
          <w:szCs w:val="26"/>
        </w:rPr>
        <w:t>, amely egyidejűleg székhelymódosítást igényel</w:t>
      </w:r>
      <w:r w:rsidRPr="00E573FA">
        <w:rPr>
          <w:rFonts w:ascii="Times New Roman" w:hAnsi="Times New Roman" w:cs="Times New Roman"/>
          <w:b/>
          <w:bCs/>
          <w:sz w:val="26"/>
          <w:szCs w:val="26"/>
        </w:rPr>
        <w:t>:</w:t>
      </w:r>
    </w:p>
    <w:p w14:paraId="529F8897" w14:textId="77777777" w:rsidR="00453B33" w:rsidRPr="00E573FA" w:rsidRDefault="00453B33" w:rsidP="00453B33">
      <w:pPr>
        <w:pStyle w:val="Listaszerbekezds"/>
        <w:spacing w:after="0" w:line="240" w:lineRule="auto"/>
        <w:jc w:val="both"/>
        <w:rPr>
          <w:rFonts w:ascii="Times New Roman" w:hAnsi="Times New Roman" w:cs="Times New Roman"/>
          <w:b/>
          <w:bCs/>
          <w:sz w:val="26"/>
          <w:szCs w:val="26"/>
        </w:rPr>
      </w:pPr>
    </w:p>
    <w:p w14:paraId="7A3EDD26" w14:textId="68413EA4" w:rsidR="00335DF5" w:rsidRPr="00E573FA" w:rsidRDefault="00335DF5" w:rsidP="00335DF5">
      <w:pPr>
        <w:pStyle w:val="Listaszerbekezds"/>
        <w:spacing w:after="0" w:line="240" w:lineRule="auto"/>
        <w:jc w:val="both"/>
        <w:rPr>
          <w:rFonts w:ascii="Times New Roman" w:hAnsi="Times New Roman" w:cs="Times New Roman"/>
          <w:sz w:val="26"/>
          <w:szCs w:val="26"/>
        </w:rPr>
      </w:pPr>
      <w:r w:rsidRPr="00E573FA">
        <w:rPr>
          <w:rFonts w:ascii="Times New Roman" w:hAnsi="Times New Roman" w:cs="Times New Roman"/>
          <w:sz w:val="26"/>
          <w:szCs w:val="26"/>
        </w:rPr>
        <w:t xml:space="preserve">A </w:t>
      </w:r>
      <w:r w:rsidR="003B6174" w:rsidRPr="00E573FA">
        <w:rPr>
          <w:rFonts w:ascii="Times New Roman" w:hAnsi="Times New Roman" w:cs="Times New Roman"/>
          <w:sz w:val="26"/>
          <w:szCs w:val="26"/>
        </w:rPr>
        <w:t>BKK</w:t>
      </w:r>
      <w:r w:rsidRPr="00E573FA">
        <w:rPr>
          <w:rFonts w:ascii="Times New Roman" w:hAnsi="Times New Roman" w:cs="Times New Roman"/>
          <w:sz w:val="26"/>
          <w:szCs w:val="26"/>
        </w:rPr>
        <w:t xml:space="preserve"> 2023. augusztus hónapban kezdeményezte a Tourinform rendszerből történő kilépését. A Tourinform Berettyóújfalu iroda 2023. augusztus 1-től augusztus 10-ig átmenetileg technikai okok miatt bezárt. A bezárást július végén jelezték a koordinációnak. A Tourinform Iroda ideiglenes helyszínén (Zsinagóga Kultúrtér) már nem volt lehetőség a működésre, mivel az épület pályázati projektből került felújítása és júliusban </w:t>
      </w:r>
      <w:r w:rsidR="00453B33" w:rsidRPr="00E573FA">
        <w:rPr>
          <w:rFonts w:ascii="Times New Roman" w:hAnsi="Times New Roman" w:cs="Times New Roman"/>
          <w:sz w:val="26"/>
          <w:szCs w:val="26"/>
        </w:rPr>
        <w:t xml:space="preserve">Magyar Államkincstártól </w:t>
      </w:r>
      <w:r w:rsidRPr="00E573FA">
        <w:rPr>
          <w:rFonts w:ascii="Times New Roman" w:hAnsi="Times New Roman" w:cs="Times New Roman"/>
          <w:sz w:val="26"/>
          <w:szCs w:val="26"/>
        </w:rPr>
        <w:t xml:space="preserve">érkezett tájékoztatás szerint ebben az épületben nem folyhat ilyen tevékenység. Ugyanakkor a régi helyszínre (Szent István tér 11.) sem volt lehetőség visszaköltözni, mert az épület a múlt év ősze óta üres, a takarékossági intézkedések miatt bezárásra került (télen gázfűtés, nyáron folyamatos klimatizálás magas áramdíjai). Ezek mellett a legfontosabb indok a kilépés mellett, hogy az intézménynek </w:t>
      </w:r>
      <w:r w:rsidR="00453B33" w:rsidRPr="00E573FA">
        <w:rPr>
          <w:rFonts w:ascii="Times New Roman" w:hAnsi="Times New Roman" w:cs="Times New Roman"/>
          <w:sz w:val="26"/>
          <w:szCs w:val="26"/>
        </w:rPr>
        <w:t>nem volt</w:t>
      </w:r>
      <w:r w:rsidRPr="00E573FA">
        <w:rPr>
          <w:rFonts w:ascii="Times New Roman" w:hAnsi="Times New Roman" w:cs="Times New Roman"/>
          <w:sz w:val="26"/>
          <w:szCs w:val="26"/>
        </w:rPr>
        <w:t xml:space="preserve"> humánerőforrás kapacitása mindkét épület (Zsinagóga, Tourinform Iroda) folyamatos hétvégi nyitvatartásának biztosítására. </w:t>
      </w:r>
    </w:p>
    <w:p w14:paraId="56B5CAA8" w14:textId="77777777" w:rsidR="00335DF5" w:rsidRPr="00E573FA" w:rsidRDefault="00335DF5" w:rsidP="00335DF5">
      <w:pPr>
        <w:spacing w:after="0" w:line="240" w:lineRule="auto"/>
        <w:jc w:val="both"/>
        <w:rPr>
          <w:rFonts w:ascii="Times New Roman" w:hAnsi="Times New Roman" w:cs="Times New Roman"/>
          <w:sz w:val="26"/>
          <w:szCs w:val="26"/>
        </w:rPr>
      </w:pPr>
    </w:p>
    <w:p w14:paraId="7F46C7C8" w14:textId="36545BFA" w:rsidR="00335DF5" w:rsidRPr="00E573FA" w:rsidRDefault="00335DF5" w:rsidP="0034707E">
      <w:pPr>
        <w:spacing w:after="0" w:line="240" w:lineRule="auto"/>
        <w:ind w:left="708"/>
        <w:jc w:val="both"/>
        <w:rPr>
          <w:rFonts w:ascii="Times New Roman" w:hAnsi="Times New Roman" w:cs="Times New Roman"/>
          <w:sz w:val="26"/>
          <w:szCs w:val="26"/>
        </w:rPr>
      </w:pPr>
      <w:r w:rsidRPr="00E573FA">
        <w:rPr>
          <w:rFonts w:ascii="Times New Roman" w:hAnsi="Times New Roman" w:cs="Times New Roman"/>
          <w:sz w:val="26"/>
          <w:szCs w:val="26"/>
        </w:rPr>
        <w:t>A fenti okok miatt a Berettyó Kulturális Központ és a Magyar Turisztikai Ügynökség a Tourinform védjegy használatára és az Iroda működtetésére vonatkozó Névhasználati Szerződést közös megegyezéssel 2023. szeptember 28. napjával megszüntették.</w:t>
      </w:r>
    </w:p>
    <w:p w14:paraId="5D5958B1" w14:textId="47AC5418" w:rsidR="00453B33" w:rsidRPr="00E573FA" w:rsidRDefault="00453B33" w:rsidP="0034707E">
      <w:pPr>
        <w:spacing w:after="0" w:line="240" w:lineRule="auto"/>
        <w:ind w:left="708"/>
        <w:jc w:val="both"/>
        <w:rPr>
          <w:rFonts w:ascii="Times New Roman" w:hAnsi="Times New Roman" w:cs="Times New Roman"/>
          <w:sz w:val="26"/>
          <w:szCs w:val="26"/>
        </w:rPr>
      </w:pPr>
    </w:p>
    <w:p w14:paraId="3922F5BC" w14:textId="4D2C0AC0" w:rsidR="00453B33" w:rsidRPr="00E573FA" w:rsidRDefault="00453B33" w:rsidP="0034707E">
      <w:pPr>
        <w:spacing w:after="0" w:line="240" w:lineRule="auto"/>
        <w:ind w:left="708"/>
        <w:jc w:val="both"/>
        <w:rPr>
          <w:rFonts w:ascii="Times New Roman" w:hAnsi="Times New Roman" w:cs="Times New Roman"/>
          <w:sz w:val="26"/>
          <w:szCs w:val="26"/>
        </w:rPr>
      </w:pPr>
      <w:r w:rsidRPr="00E573FA">
        <w:rPr>
          <w:rFonts w:ascii="Times New Roman" w:hAnsi="Times New Roman" w:cs="Times New Roman"/>
          <w:sz w:val="26"/>
          <w:szCs w:val="26"/>
        </w:rPr>
        <w:lastRenderedPageBreak/>
        <w:t>Ez magával von</w:t>
      </w:r>
      <w:r w:rsidR="00E313BD">
        <w:rPr>
          <w:rFonts w:ascii="Times New Roman" w:hAnsi="Times New Roman" w:cs="Times New Roman"/>
          <w:sz w:val="26"/>
          <w:szCs w:val="26"/>
        </w:rPr>
        <w:t>j</w:t>
      </w:r>
      <w:r w:rsidRPr="00E573FA">
        <w:rPr>
          <w:rFonts w:ascii="Times New Roman" w:hAnsi="Times New Roman" w:cs="Times New Roman"/>
          <w:sz w:val="26"/>
          <w:szCs w:val="26"/>
        </w:rPr>
        <w:t>a azt, hogy To</w:t>
      </w:r>
      <w:r w:rsidR="00A450BE">
        <w:rPr>
          <w:rFonts w:ascii="Times New Roman" w:hAnsi="Times New Roman" w:cs="Times New Roman"/>
          <w:sz w:val="26"/>
          <w:szCs w:val="26"/>
        </w:rPr>
        <w:t>u</w:t>
      </w:r>
      <w:r w:rsidRPr="00E573FA">
        <w:rPr>
          <w:rFonts w:ascii="Times New Roman" w:hAnsi="Times New Roman" w:cs="Times New Roman"/>
          <w:sz w:val="26"/>
          <w:szCs w:val="26"/>
        </w:rPr>
        <w:t>rinform Iroda, mint telephely is megszűnik, valamint az intézmény székhelyét is módosítani kell, amely a Berettyóújfalu, Bajcsy-Zsilinszky utca 27. szám alá, a Nadányi Zoltán Művelődési Házba kerül át.</w:t>
      </w:r>
    </w:p>
    <w:p w14:paraId="477801D5" w14:textId="61EB3240" w:rsidR="003B6174" w:rsidRPr="00E573FA" w:rsidRDefault="003B6174" w:rsidP="0034707E">
      <w:pPr>
        <w:spacing w:after="0" w:line="240" w:lineRule="auto"/>
        <w:jc w:val="both"/>
        <w:rPr>
          <w:rFonts w:ascii="Times New Roman" w:hAnsi="Times New Roman" w:cs="Times New Roman"/>
          <w:sz w:val="26"/>
          <w:szCs w:val="26"/>
        </w:rPr>
      </w:pPr>
    </w:p>
    <w:p w14:paraId="16F3B458" w14:textId="2C7083C0" w:rsidR="003B6174" w:rsidRPr="00E573FA" w:rsidRDefault="003B6174" w:rsidP="0034707E">
      <w:pPr>
        <w:pStyle w:val="Listaszerbekezds"/>
        <w:numPr>
          <w:ilvl w:val="0"/>
          <w:numId w:val="18"/>
        </w:numPr>
        <w:spacing w:after="0" w:line="240" w:lineRule="auto"/>
        <w:jc w:val="both"/>
        <w:rPr>
          <w:rFonts w:ascii="Times New Roman" w:hAnsi="Times New Roman" w:cs="Times New Roman"/>
          <w:b/>
          <w:bCs/>
          <w:sz w:val="26"/>
          <w:szCs w:val="26"/>
        </w:rPr>
      </w:pPr>
      <w:r w:rsidRPr="00E573FA">
        <w:rPr>
          <w:rFonts w:ascii="Times New Roman" w:hAnsi="Times New Roman" w:cs="Times New Roman"/>
          <w:b/>
          <w:bCs/>
          <w:sz w:val="26"/>
          <w:szCs w:val="26"/>
        </w:rPr>
        <w:t>Két „új” telephely felvétele az Alapító okiratba:</w:t>
      </w:r>
    </w:p>
    <w:p w14:paraId="737B383C" w14:textId="53719064" w:rsidR="003B6174" w:rsidRPr="00E573FA" w:rsidRDefault="003B6174" w:rsidP="0034707E">
      <w:pPr>
        <w:spacing w:after="0" w:line="240" w:lineRule="auto"/>
        <w:jc w:val="both"/>
        <w:rPr>
          <w:rFonts w:ascii="Times New Roman" w:hAnsi="Times New Roman" w:cs="Times New Roman"/>
          <w:b/>
          <w:bCs/>
          <w:sz w:val="26"/>
          <w:szCs w:val="26"/>
        </w:rPr>
      </w:pPr>
    </w:p>
    <w:p w14:paraId="46BD1D2D" w14:textId="43540C39" w:rsidR="003B6174" w:rsidRPr="00E573FA" w:rsidRDefault="003B6174" w:rsidP="0034707E">
      <w:pPr>
        <w:spacing w:after="0" w:line="240" w:lineRule="auto"/>
        <w:ind w:left="708"/>
        <w:jc w:val="both"/>
        <w:rPr>
          <w:rFonts w:ascii="Times New Roman" w:hAnsi="Times New Roman" w:cs="Times New Roman"/>
          <w:sz w:val="26"/>
          <w:szCs w:val="26"/>
        </w:rPr>
      </w:pPr>
      <w:r w:rsidRPr="00E573FA">
        <w:rPr>
          <w:rFonts w:ascii="Times New Roman" w:hAnsi="Times New Roman" w:cs="Times New Roman"/>
          <w:sz w:val="26"/>
          <w:szCs w:val="26"/>
        </w:rPr>
        <w:t>Ezidáig a BKK Alapító Okiratában nem szerepelt telephelyként a Zsinagóga Kult</w:t>
      </w:r>
      <w:r w:rsidR="007452F1">
        <w:rPr>
          <w:rFonts w:ascii="Times New Roman" w:hAnsi="Times New Roman" w:cs="Times New Roman"/>
          <w:sz w:val="26"/>
          <w:szCs w:val="26"/>
        </w:rPr>
        <w:t>ú</w:t>
      </w:r>
      <w:r w:rsidRPr="00E573FA">
        <w:rPr>
          <w:rFonts w:ascii="Times New Roman" w:hAnsi="Times New Roman" w:cs="Times New Roman"/>
          <w:sz w:val="26"/>
          <w:szCs w:val="26"/>
        </w:rPr>
        <w:t>rtér, valamint a Bodorka Népmesepont, ezért azok telephelyként történő feltüntetése indokolt.</w:t>
      </w:r>
    </w:p>
    <w:p w14:paraId="644768FB" w14:textId="22934ADD" w:rsidR="003B6174" w:rsidRPr="00E573FA" w:rsidRDefault="003B6174" w:rsidP="0034707E">
      <w:pPr>
        <w:spacing w:after="0" w:line="240" w:lineRule="auto"/>
        <w:ind w:left="708"/>
        <w:jc w:val="both"/>
        <w:rPr>
          <w:rFonts w:ascii="Times New Roman" w:hAnsi="Times New Roman" w:cs="Times New Roman"/>
          <w:sz w:val="26"/>
          <w:szCs w:val="26"/>
        </w:rPr>
      </w:pPr>
    </w:p>
    <w:p w14:paraId="07ABC66C" w14:textId="5AA7C7FD" w:rsidR="003B6174" w:rsidRPr="00E573FA" w:rsidRDefault="003B6174" w:rsidP="0034707E">
      <w:pPr>
        <w:pStyle w:val="Listaszerbekezds"/>
        <w:numPr>
          <w:ilvl w:val="0"/>
          <w:numId w:val="18"/>
        </w:numPr>
        <w:spacing w:after="0" w:line="240" w:lineRule="auto"/>
        <w:jc w:val="both"/>
        <w:rPr>
          <w:rFonts w:ascii="Times New Roman" w:hAnsi="Times New Roman" w:cs="Times New Roman"/>
          <w:b/>
          <w:bCs/>
          <w:sz w:val="26"/>
          <w:szCs w:val="26"/>
        </w:rPr>
      </w:pPr>
      <w:r w:rsidRPr="00E573FA">
        <w:rPr>
          <w:rFonts w:ascii="Times New Roman" w:hAnsi="Times New Roman" w:cs="Times New Roman"/>
          <w:b/>
          <w:bCs/>
          <w:sz w:val="26"/>
          <w:szCs w:val="26"/>
        </w:rPr>
        <w:t>Az Alapító Okirat 4.3. pontjában felsorolt feladatok</w:t>
      </w:r>
      <w:r w:rsidR="00EE2288" w:rsidRPr="00E573FA">
        <w:rPr>
          <w:rFonts w:ascii="Times New Roman" w:hAnsi="Times New Roman" w:cs="Times New Roman"/>
          <w:b/>
          <w:bCs/>
          <w:sz w:val="26"/>
          <w:szCs w:val="26"/>
        </w:rPr>
        <w:t xml:space="preserve"> pontosítása és kiegészítése a</w:t>
      </w:r>
      <w:r w:rsidRPr="00E573FA">
        <w:rPr>
          <w:rFonts w:ascii="Times New Roman" w:hAnsi="Times New Roman" w:cs="Times New Roman"/>
          <w:b/>
          <w:bCs/>
          <w:sz w:val="26"/>
          <w:szCs w:val="26"/>
        </w:rPr>
        <w:t xml:space="preserve"> </w:t>
      </w:r>
      <w:r w:rsidR="00EE2288" w:rsidRPr="00E573FA">
        <w:rPr>
          <w:rFonts w:ascii="Times New Roman" w:hAnsi="Times New Roman" w:cs="Times New Roman"/>
          <w:b/>
          <w:bCs/>
          <w:sz w:val="26"/>
          <w:szCs w:val="26"/>
        </w:rPr>
        <w:t>vonatkozó jogszabályi szövegnek megfelelően.</w:t>
      </w:r>
    </w:p>
    <w:p w14:paraId="71B0218E" w14:textId="2FBC9715" w:rsidR="00EE2288" w:rsidRPr="00E573FA" w:rsidRDefault="00EE2288" w:rsidP="0034707E">
      <w:pPr>
        <w:spacing w:after="0" w:line="240" w:lineRule="auto"/>
        <w:jc w:val="both"/>
        <w:rPr>
          <w:rFonts w:ascii="Times New Roman" w:hAnsi="Times New Roman" w:cs="Times New Roman"/>
          <w:b/>
          <w:bCs/>
          <w:sz w:val="26"/>
          <w:szCs w:val="26"/>
        </w:rPr>
      </w:pPr>
    </w:p>
    <w:p w14:paraId="70FCBB85" w14:textId="1F0EBC34" w:rsidR="00EE2288" w:rsidRPr="00E573FA" w:rsidRDefault="00EE2288" w:rsidP="0034707E">
      <w:pPr>
        <w:pStyle w:val="Listaszerbekezds"/>
        <w:numPr>
          <w:ilvl w:val="0"/>
          <w:numId w:val="19"/>
        </w:numPr>
        <w:spacing w:after="0" w:line="240" w:lineRule="auto"/>
        <w:jc w:val="both"/>
        <w:rPr>
          <w:rFonts w:ascii="Times New Roman" w:hAnsi="Times New Roman" w:cs="Times New Roman"/>
          <w:b/>
          <w:bCs/>
          <w:sz w:val="26"/>
          <w:szCs w:val="26"/>
        </w:rPr>
      </w:pPr>
      <w:r w:rsidRPr="00E573FA">
        <w:rPr>
          <w:rFonts w:ascii="Times New Roman" w:hAnsi="Times New Roman" w:cs="Times New Roman"/>
          <w:b/>
          <w:bCs/>
          <w:sz w:val="26"/>
          <w:szCs w:val="26"/>
        </w:rPr>
        <w:t xml:space="preserve">Jogszabály: a muzeális intézményekről, a nyilvános könyvtári ellátásról és a közművelődésről szóló 1997. évi CXL. törvény </w:t>
      </w:r>
      <w:r w:rsidRPr="00E573FA">
        <w:rPr>
          <w:rFonts w:ascii="Times New Roman" w:hAnsi="Times New Roman" w:cs="Times New Roman"/>
          <w:kern w:val="36"/>
          <w:sz w:val="26"/>
          <w:szCs w:val="26"/>
        </w:rPr>
        <w:t>(a továbbiakban: közművelődési törvény)</w:t>
      </w:r>
    </w:p>
    <w:p w14:paraId="1356DD67" w14:textId="3D28B287" w:rsidR="00E573FA" w:rsidRPr="00E573FA" w:rsidRDefault="00E573FA" w:rsidP="00E573FA">
      <w:pPr>
        <w:spacing w:after="0" w:line="240" w:lineRule="auto"/>
        <w:jc w:val="both"/>
        <w:rPr>
          <w:rFonts w:ascii="Times New Roman" w:hAnsi="Times New Roman" w:cs="Times New Roman"/>
          <w:b/>
          <w:bCs/>
          <w:sz w:val="26"/>
          <w:szCs w:val="26"/>
        </w:rPr>
      </w:pPr>
    </w:p>
    <w:p w14:paraId="3E85AA65" w14:textId="77777777" w:rsidR="00E573FA" w:rsidRPr="00E573FA" w:rsidRDefault="00E573FA" w:rsidP="00E573FA">
      <w:pPr>
        <w:pStyle w:val="Listaszerbekezds"/>
        <w:numPr>
          <w:ilvl w:val="0"/>
          <w:numId w:val="18"/>
        </w:numPr>
        <w:tabs>
          <w:tab w:val="left" w:leader="dot" w:pos="9207"/>
          <w:tab w:val="left" w:leader="dot" w:pos="9916"/>
          <w:tab w:val="left" w:leader="dot" w:pos="16578"/>
        </w:tabs>
        <w:spacing w:after="0" w:line="240" w:lineRule="auto"/>
        <w:jc w:val="both"/>
        <w:rPr>
          <w:rFonts w:ascii="Times New Roman" w:hAnsi="Times New Roman" w:cs="Times New Roman"/>
          <w:b/>
          <w:bCs/>
          <w:sz w:val="26"/>
          <w:szCs w:val="26"/>
        </w:rPr>
      </w:pPr>
      <w:r w:rsidRPr="00E573FA">
        <w:rPr>
          <w:rFonts w:ascii="Times New Roman" w:hAnsi="Times New Roman" w:cs="Times New Roman"/>
          <w:b/>
          <w:bCs/>
          <w:sz w:val="26"/>
          <w:szCs w:val="26"/>
        </w:rPr>
        <w:t>Helyi médiaszolgáltatást érintő változások:</w:t>
      </w:r>
    </w:p>
    <w:p w14:paraId="28E6ACB3" w14:textId="77777777" w:rsidR="00E573FA" w:rsidRPr="00E573FA" w:rsidRDefault="00E573FA" w:rsidP="00E573FA">
      <w:pPr>
        <w:pStyle w:val="Listaszerbekezds"/>
        <w:tabs>
          <w:tab w:val="left" w:leader="dot" w:pos="9207"/>
          <w:tab w:val="left" w:leader="dot" w:pos="9916"/>
          <w:tab w:val="left" w:leader="dot" w:pos="16578"/>
        </w:tabs>
        <w:spacing w:after="0" w:line="240" w:lineRule="auto"/>
        <w:jc w:val="both"/>
        <w:rPr>
          <w:rFonts w:ascii="Times New Roman" w:hAnsi="Times New Roman" w:cs="Times New Roman"/>
          <w:b/>
          <w:bCs/>
          <w:sz w:val="26"/>
          <w:szCs w:val="26"/>
        </w:rPr>
      </w:pPr>
    </w:p>
    <w:p w14:paraId="347C17DC" w14:textId="77777777" w:rsidR="00E573FA" w:rsidRPr="00E573FA" w:rsidRDefault="00E573FA" w:rsidP="00E573FA">
      <w:pPr>
        <w:pStyle w:val="Listaszerbekezds"/>
        <w:tabs>
          <w:tab w:val="left" w:leader="dot" w:pos="9207"/>
          <w:tab w:val="left" w:leader="dot" w:pos="9916"/>
          <w:tab w:val="left" w:leader="dot" w:pos="16578"/>
        </w:tabs>
        <w:spacing w:after="0" w:line="240" w:lineRule="auto"/>
        <w:jc w:val="both"/>
        <w:rPr>
          <w:rFonts w:ascii="Times New Roman" w:hAnsi="Times New Roman" w:cs="Times New Roman"/>
          <w:sz w:val="26"/>
          <w:szCs w:val="26"/>
        </w:rPr>
      </w:pPr>
      <w:r w:rsidRPr="00E573FA">
        <w:rPr>
          <w:rFonts w:ascii="Times New Roman" w:hAnsi="Times New Roman" w:cs="Times New Roman"/>
          <w:sz w:val="26"/>
          <w:szCs w:val="26"/>
        </w:rPr>
        <w:t>A médiaszolgáltatással kapcsolatos feladatok között csak az alábbi pont maradna meg:</w:t>
      </w:r>
    </w:p>
    <w:p w14:paraId="17AC1BAE" w14:textId="77777777" w:rsidR="00E573FA" w:rsidRPr="00E573FA" w:rsidRDefault="00E573FA" w:rsidP="00E573FA">
      <w:pPr>
        <w:pStyle w:val="Listaszerbekezds"/>
        <w:numPr>
          <w:ilvl w:val="0"/>
          <w:numId w:val="19"/>
        </w:numPr>
        <w:tabs>
          <w:tab w:val="left" w:leader="dot" w:pos="9207"/>
          <w:tab w:val="left" w:leader="dot" w:pos="9916"/>
          <w:tab w:val="left" w:leader="dot" w:pos="16578"/>
        </w:tabs>
        <w:spacing w:after="0" w:line="240" w:lineRule="auto"/>
        <w:jc w:val="both"/>
        <w:rPr>
          <w:rFonts w:ascii="Times New Roman" w:hAnsi="Times New Roman" w:cs="Times New Roman"/>
          <w:sz w:val="26"/>
          <w:szCs w:val="26"/>
        </w:rPr>
      </w:pPr>
      <w:r w:rsidRPr="00E573FA">
        <w:rPr>
          <w:rFonts w:ascii="Times New Roman" w:hAnsi="Times New Roman" w:cs="Times New Roman"/>
          <w:sz w:val="26"/>
          <w:szCs w:val="26"/>
        </w:rPr>
        <w:t>internetes oldalak működtetése, mely internetes oldalak rendeltetése a tájékoztatás, az érdeklődők számára hírek, információk nyújtása a helyi rendezvényekkel, a helyi közéleti eseményekkel kapcsolatban.</w:t>
      </w:r>
    </w:p>
    <w:p w14:paraId="40AEA400" w14:textId="77777777" w:rsidR="00E573FA" w:rsidRPr="00E573FA" w:rsidRDefault="00E573FA" w:rsidP="00E573FA">
      <w:pPr>
        <w:pStyle w:val="Listaszerbekezds"/>
        <w:tabs>
          <w:tab w:val="left" w:leader="dot" w:pos="9207"/>
          <w:tab w:val="left" w:leader="dot" w:pos="9916"/>
          <w:tab w:val="left" w:leader="dot" w:pos="16578"/>
        </w:tabs>
        <w:spacing w:after="0" w:line="240" w:lineRule="auto"/>
        <w:jc w:val="both"/>
        <w:rPr>
          <w:rFonts w:ascii="Times New Roman" w:hAnsi="Times New Roman" w:cs="Times New Roman"/>
          <w:sz w:val="26"/>
          <w:szCs w:val="26"/>
        </w:rPr>
      </w:pPr>
    </w:p>
    <w:p w14:paraId="06D659E9" w14:textId="1D7206BE" w:rsidR="00E573FA" w:rsidRPr="00E573FA" w:rsidRDefault="00E573FA" w:rsidP="00E573FA">
      <w:pPr>
        <w:pStyle w:val="Listaszerbekezds"/>
        <w:tabs>
          <w:tab w:val="left" w:leader="dot" w:pos="9207"/>
          <w:tab w:val="left" w:leader="dot" w:pos="9916"/>
          <w:tab w:val="left" w:leader="dot" w:pos="16578"/>
        </w:tabs>
        <w:spacing w:after="0" w:line="240" w:lineRule="auto"/>
        <w:jc w:val="both"/>
        <w:rPr>
          <w:rFonts w:ascii="Times New Roman" w:hAnsi="Times New Roman" w:cs="Times New Roman"/>
          <w:sz w:val="26"/>
          <w:szCs w:val="26"/>
        </w:rPr>
      </w:pPr>
      <w:r w:rsidRPr="00E573FA">
        <w:rPr>
          <w:rFonts w:ascii="Times New Roman" w:hAnsi="Times New Roman" w:cs="Times New Roman"/>
          <w:sz w:val="26"/>
          <w:szCs w:val="26"/>
        </w:rPr>
        <w:t>Így az alábbi pontok törlésre kerülnének, tekintettel arra, hogy a televízió-műsorszolgáltatás és helyi média feladatai gazdasági társaság alapításával a gazdasági társasághoz kerülne át:</w:t>
      </w:r>
    </w:p>
    <w:p w14:paraId="6844052D" w14:textId="77777777" w:rsidR="00E573FA" w:rsidRPr="00E573FA" w:rsidRDefault="00E573FA" w:rsidP="00E573FA">
      <w:pPr>
        <w:pStyle w:val="Listaszerbekezds"/>
        <w:numPr>
          <w:ilvl w:val="0"/>
          <w:numId w:val="19"/>
        </w:numPr>
        <w:tabs>
          <w:tab w:val="left" w:leader="dot" w:pos="9207"/>
          <w:tab w:val="left" w:leader="dot" w:pos="9916"/>
          <w:tab w:val="left" w:leader="dot" w:pos="16578"/>
        </w:tabs>
        <w:spacing w:after="0" w:line="240" w:lineRule="auto"/>
        <w:jc w:val="both"/>
        <w:rPr>
          <w:rFonts w:ascii="Times New Roman" w:hAnsi="Times New Roman" w:cs="Times New Roman"/>
          <w:sz w:val="26"/>
          <w:szCs w:val="26"/>
        </w:rPr>
      </w:pPr>
      <w:r w:rsidRPr="00E573FA">
        <w:rPr>
          <w:rFonts w:ascii="Times New Roman" w:hAnsi="Times New Roman" w:cs="Times New Roman"/>
          <w:sz w:val="26"/>
          <w:szCs w:val="26"/>
        </w:rPr>
        <w:t>Berettyóújfalu közéleti lapjának, a Bihari Hírlapnak a kiadása,</w:t>
      </w:r>
    </w:p>
    <w:p w14:paraId="14877EC5" w14:textId="77777777" w:rsidR="00E573FA" w:rsidRPr="00E573FA" w:rsidRDefault="00E573FA" w:rsidP="00E573FA">
      <w:pPr>
        <w:pStyle w:val="Listaszerbekezds"/>
        <w:numPr>
          <w:ilvl w:val="0"/>
          <w:numId w:val="19"/>
        </w:numPr>
        <w:tabs>
          <w:tab w:val="left" w:leader="dot" w:pos="9207"/>
          <w:tab w:val="left" w:leader="dot" w:pos="9916"/>
          <w:tab w:val="left" w:leader="dot" w:pos="16578"/>
        </w:tabs>
        <w:spacing w:after="0" w:line="240" w:lineRule="auto"/>
        <w:jc w:val="both"/>
        <w:rPr>
          <w:rFonts w:ascii="Times New Roman" w:hAnsi="Times New Roman" w:cs="Times New Roman"/>
          <w:sz w:val="26"/>
          <w:szCs w:val="26"/>
        </w:rPr>
      </w:pPr>
      <w:r w:rsidRPr="00E573FA">
        <w:rPr>
          <w:rFonts w:ascii="Times New Roman" w:hAnsi="Times New Roman" w:cs="Times New Roman"/>
          <w:sz w:val="26"/>
          <w:szCs w:val="26"/>
        </w:rPr>
        <w:t>a helyi televízió, a Berettyó Televízió műsorának összeállítása, szolgáltatása, a működtetése keretében végzett televíziós műsorfelvétel utómunkálataival kapcsolatos feladatok, televízió-műsorgyártással kapcsolatos feladatok,</w:t>
      </w:r>
    </w:p>
    <w:p w14:paraId="2D1702DD" w14:textId="77777777" w:rsidR="00E573FA" w:rsidRPr="00E573FA" w:rsidRDefault="00E573FA" w:rsidP="00E573FA">
      <w:pPr>
        <w:pStyle w:val="Listaszerbekezds"/>
        <w:numPr>
          <w:ilvl w:val="0"/>
          <w:numId w:val="19"/>
        </w:numPr>
        <w:tabs>
          <w:tab w:val="left" w:leader="dot" w:pos="9207"/>
          <w:tab w:val="left" w:leader="dot" w:pos="9916"/>
          <w:tab w:val="left" w:leader="dot" w:pos="16578"/>
        </w:tabs>
        <w:spacing w:after="0" w:line="240" w:lineRule="auto"/>
        <w:jc w:val="both"/>
        <w:rPr>
          <w:rFonts w:ascii="Times New Roman" w:hAnsi="Times New Roman" w:cs="Times New Roman"/>
          <w:sz w:val="26"/>
          <w:szCs w:val="26"/>
        </w:rPr>
      </w:pPr>
      <w:r w:rsidRPr="00E573FA">
        <w:rPr>
          <w:rFonts w:ascii="Times New Roman" w:hAnsi="Times New Roman" w:cs="Times New Roman"/>
          <w:sz w:val="26"/>
          <w:szCs w:val="26"/>
        </w:rPr>
        <w:t>a helyi, a bihari térségi médiumok számára készített médiatermékek szolgáltatása/hírszolgáltatás a berettyóújfalui és térségi kulturális rendezvényekkel, közéleti eseményekkel kapcsolatos hírekkel, képekkel, videó anyagokkal, cikkekkel.</w:t>
      </w:r>
    </w:p>
    <w:p w14:paraId="66D5B412" w14:textId="77777777" w:rsidR="00E573FA" w:rsidRPr="00E573FA" w:rsidRDefault="00E573FA" w:rsidP="00E573FA">
      <w:pPr>
        <w:spacing w:after="0" w:line="240" w:lineRule="auto"/>
        <w:ind w:left="708"/>
        <w:rPr>
          <w:rFonts w:ascii="Times New Roman" w:eastAsia="Times New Roman" w:hAnsi="Times New Roman" w:cs="Times New Roman"/>
          <w:sz w:val="26"/>
          <w:szCs w:val="26"/>
        </w:rPr>
      </w:pPr>
    </w:p>
    <w:p w14:paraId="2F6A03F0" w14:textId="16F2FF72" w:rsidR="00E573FA" w:rsidRDefault="00E573FA" w:rsidP="00E573FA">
      <w:pPr>
        <w:spacing w:after="0" w:line="240" w:lineRule="auto"/>
        <w:ind w:left="708"/>
        <w:rPr>
          <w:rFonts w:ascii="Times New Roman" w:eastAsia="Times New Roman" w:hAnsi="Times New Roman" w:cs="Times New Roman"/>
          <w:sz w:val="26"/>
          <w:szCs w:val="26"/>
        </w:rPr>
      </w:pPr>
      <w:r w:rsidRPr="00E573FA">
        <w:rPr>
          <w:rFonts w:ascii="Times New Roman" w:eastAsia="Times New Roman" w:hAnsi="Times New Roman" w:cs="Times New Roman"/>
          <w:sz w:val="26"/>
          <w:szCs w:val="26"/>
        </w:rPr>
        <w:t xml:space="preserve">A fentiekre tekintettel az alapító okirat 4.4. pontjából az alábbi </w:t>
      </w:r>
      <w:r w:rsidR="00E05E13">
        <w:rPr>
          <w:rFonts w:ascii="Times New Roman" w:eastAsia="Times New Roman" w:hAnsi="Times New Roman" w:cs="Times New Roman"/>
          <w:sz w:val="26"/>
          <w:szCs w:val="26"/>
        </w:rPr>
        <w:t xml:space="preserve">15. és </w:t>
      </w:r>
      <w:r w:rsidRPr="00E573FA">
        <w:rPr>
          <w:rFonts w:ascii="Times New Roman" w:eastAsia="Times New Roman" w:hAnsi="Times New Roman" w:cs="Times New Roman"/>
          <w:sz w:val="26"/>
          <w:szCs w:val="26"/>
        </w:rPr>
        <w:t>16. sor elhagyásra kerülne a továbbiszerkezeti egységek számozásának értelemszerű megváltozásával:</w:t>
      </w:r>
    </w:p>
    <w:p w14:paraId="7338DC0D" w14:textId="77777777" w:rsidR="001055C5" w:rsidRDefault="001055C5" w:rsidP="00E573FA">
      <w:pPr>
        <w:spacing w:after="0" w:line="240" w:lineRule="auto"/>
        <w:ind w:left="708"/>
        <w:rPr>
          <w:rFonts w:ascii="Times New Roman" w:eastAsia="Times New Roman" w:hAnsi="Times New Roman" w:cs="Times New Roman"/>
          <w:sz w:val="26"/>
          <w:szCs w:val="26"/>
        </w:rPr>
      </w:pPr>
    </w:p>
    <w:tbl>
      <w:tblPr>
        <w:tblW w:w="8581" w:type="dxa"/>
        <w:tblInd w:w="563"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476"/>
        <w:gridCol w:w="2656"/>
        <w:gridCol w:w="5449"/>
      </w:tblGrid>
      <w:tr w:rsidR="001055C5" w:rsidRPr="006A1B22" w14:paraId="1DA225F7" w14:textId="77777777" w:rsidTr="001055C5">
        <w:trPr>
          <w:cantSplit/>
        </w:trPr>
        <w:tc>
          <w:tcPr>
            <w:tcW w:w="476" w:type="dxa"/>
            <w:tcBorders>
              <w:top w:val="single" w:sz="4" w:space="0" w:color="000080"/>
              <w:left w:val="single" w:sz="4" w:space="0" w:color="000080"/>
              <w:bottom w:val="single" w:sz="4" w:space="0" w:color="000080"/>
              <w:right w:val="nil"/>
            </w:tcBorders>
            <w:shd w:val="clear" w:color="auto" w:fill="FFFFFF"/>
            <w:tcMar>
              <w:top w:w="0" w:type="dxa"/>
              <w:left w:w="108" w:type="dxa"/>
              <w:bottom w:w="0" w:type="dxa"/>
              <w:right w:w="108" w:type="dxa"/>
            </w:tcMar>
            <w:vAlign w:val="center"/>
            <w:hideMark/>
          </w:tcPr>
          <w:p w14:paraId="5A4307A3" w14:textId="77777777" w:rsidR="001055C5" w:rsidRPr="001055C5" w:rsidRDefault="001055C5" w:rsidP="001055C5">
            <w:pPr>
              <w:spacing w:line="240" w:lineRule="auto"/>
              <w:rPr>
                <w:rFonts w:ascii="Times New Roman" w:eastAsia="Times New Roman" w:hAnsi="Times New Roman" w:cs="Times New Roman"/>
                <w:sz w:val="26"/>
                <w:szCs w:val="26"/>
              </w:rPr>
            </w:pPr>
            <w:r w:rsidRPr="001055C5">
              <w:rPr>
                <w:rFonts w:ascii="Times New Roman" w:eastAsia="Times New Roman" w:hAnsi="Times New Roman" w:cs="Times New Roman"/>
                <w:sz w:val="26"/>
                <w:szCs w:val="26"/>
              </w:rPr>
              <w:t>15</w:t>
            </w:r>
          </w:p>
        </w:tc>
        <w:tc>
          <w:tcPr>
            <w:tcW w:w="2656" w:type="dxa"/>
            <w:tcBorders>
              <w:top w:val="single" w:sz="4" w:space="0" w:color="000080"/>
              <w:left w:val="single" w:sz="4" w:space="0" w:color="000080"/>
              <w:bottom w:val="single" w:sz="4" w:space="0" w:color="000080"/>
              <w:right w:val="nil"/>
            </w:tcBorders>
            <w:shd w:val="clear" w:color="auto" w:fill="FFFFFF"/>
            <w:tcMar>
              <w:top w:w="0" w:type="dxa"/>
              <w:left w:w="108" w:type="dxa"/>
              <w:bottom w:w="0" w:type="dxa"/>
              <w:right w:w="108" w:type="dxa"/>
            </w:tcMar>
            <w:hideMark/>
          </w:tcPr>
          <w:p w14:paraId="5888D619" w14:textId="77777777" w:rsidR="001055C5" w:rsidRPr="001055C5" w:rsidRDefault="001055C5" w:rsidP="001055C5">
            <w:pPr>
              <w:spacing w:line="240" w:lineRule="auto"/>
              <w:rPr>
                <w:rFonts w:ascii="Times New Roman" w:eastAsia="Times New Roman" w:hAnsi="Times New Roman" w:cs="Times New Roman"/>
                <w:sz w:val="26"/>
                <w:szCs w:val="26"/>
              </w:rPr>
            </w:pPr>
            <w:r w:rsidRPr="001055C5">
              <w:rPr>
                <w:rFonts w:ascii="Times New Roman" w:eastAsia="Times New Roman" w:hAnsi="Times New Roman" w:cs="Times New Roman"/>
                <w:sz w:val="26"/>
                <w:szCs w:val="26"/>
              </w:rPr>
              <w:t xml:space="preserve">083030 </w:t>
            </w:r>
          </w:p>
        </w:tc>
        <w:tc>
          <w:tcPr>
            <w:tcW w:w="5449"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hideMark/>
          </w:tcPr>
          <w:p w14:paraId="148A6DC7" w14:textId="77777777" w:rsidR="001055C5" w:rsidRPr="001055C5" w:rsidRDefault="001055C5" w:rsidP="001055C5">
            <w:pPr>
              <w:spacing w:line="240" w:lineRule="auto"/>
              <w:rPr>
                <w:rFonts w:ascii="Times New Roman" w:eastAsia="Times New Roman" w:hAnsi="Times New Roman" w:cs="Times New Roman"/>
                <w:sz w:val="26"/>
                <w:szCs w:val="26"/>
              </w:rPr>
            </w:pPr>
            <w:r w:rsidRPr="001055C5">
              <w:rPr>
                <w:rFonts w:ascii="Times New Roman" w:eastAsia="Times New Roman" w:hAnsi="Times New Roman" w:cs="Times New Roman"/>
                <w:sz w:val="26"/>
                <w:szCs w:val="26"/>
              </w:rPr>
              <w:t xml:space="preserve">Egyéb kiadói tevékenység </w:t>
            </w:r>
          </w:p>
        </w:tc>
      </w:tr>
      <w:tr w:rsidR="00E573FA" w:rsidRPr="0034707E" w14:paraId="0C242847" w14:textId="77777777" w:rsidTr="001055C5">
        <w:trPr>
          <w:cantSplit/>
        </w:trPr>
        <w:tc>
          <w:tcPr>
            <w:tcW w:w="476" w:type="dxa"/>
            <w:tcBorders>
              <w:top w:val="single" w:sz="4" w:space="0" w:color="000080"/>
              <w:left w:val="single" w:sz="4" w:space="0" w:color="000080"/>
              <w:bottom w:val="single" w:sz="4" w:space="0" w:color="000080"/>
              <w:right w:val="nil"/>
            </w:tcBorders>
            <w:shd w:val="clear" w:color="auto" w:fill="FFFFFF"/>
            <w:tcMar>
              <w:top w:w="0" w:type="dxa"/>
              <w:left w:w="108" w:type="dxa"/>
              <w:bottom w:w="0" w:type="dxa"/>
              <w:right w:w="108" w:type="dxa"/>
            </w:tcMar>
            <w:vAlign w:val="center"/>
            <w:hideMark/>
          </w:tcPr>
          <w:p w14:paraId="1125C929" w14:textId="77777777" w:rsidR="00E573FA" w:rsidRPr="0034707E" w:rsidRDefault="00E573FA" w:rsidP="002A5CED">
            <w:pPr>
              <w:tabs>
                <w:tab w:val="left" w:pos="708"/>
                <w:tab w:val="left" w:leader="dot" w:pos="9072"/>
                <w:tab w:val="left" w:leader="dot" w:pos="16443"/>
              </w:tabs>
              <w:spacing w:after="0" w:line="240" w:lineRule="auto"/>
              <w:jc w:val="center"/>
              <w:rPr>
                <w:rFonts w:ascii="Times New Roman" w:eastAsia="Times New Roman" w:hAnsi="Times New Roman" w:cs="Times New Roman"/>
                <w:sz w:val="26"/>
                <w:szCs w:val="26"/>
              </w:rPr>
            </w:pPr>
            <w:r w:rsidRPr="0034707E">
              <w:rPr>
                <w:rFonts w:ascii="Times New Roman" w:eastAsia="Times New Roman" w:hAnsi="Times New Roman" w:cs="Times New Roman"/>
                <w:sz w:val="26"/>
                <w:szCs w:val="26"/>
              </w:rPr>
              <w:lastRenderedPageBreak/>
              <w:t>16</w:t>
            </w:r>
          </w:p>
        </w:tc>
        <w:tc>
          <w:tcPr>
            <w:tcW w:w="2656" w:type="dxa"/>
            <w:tcBorders>
              <w:top w:val="single" w:sz="4" w:space="0" w:color="000080"/>
              <w:left w:val="single" w:sz="4" w:space="0" w:color="000080"/>
              <w:bottom w:val="single" w:sz="4" w:space="0" w:color="000080"/>
              <w:right w:val="nil"/>
            </w:tcBorders>
            <w:shd w:val="clear" w:color="auto" w:fill="FFFFFF"/>
            <w:tcMar>
              <w:top w:w="0" w:type="dxa"/>
              <w:left w:w="108" w:type="dxa"/>
              <w:bottom w:w="0" w:type="dxa"/>
              <w:right w:w="108" w:type="dxa"/>
            </w:tcMar>
            <w:hideMark/>
          </w:tcPr>
          <w:p w14:paraId="71A2DB7F" w14:textId="77777777" w:rsidR="00E573FA" w:rsidRPr="0034707E" w:rsidRDefault="00E573FA" w:rsidP="002A5CED">
            <w:pPr>
              <w:tabs>
                <w:tab w:val="left" w:pos="708"/>
                <w:tab w:val="left" w:leader="dot" w:pos="9072"/>
                <w:tab w:val="left" w:leader="dot" w:pos="16443"/>
              </w:tabs>
              <w:spacing w:after="0" w:line="240" w:lineRule="auto"/>
              <w:rPr>
                <w:rFonts w:ascii="Times New Roman" w:eastAsia="Times New Roman" w:hAnsi="Times New Roman" w:cs="Times New Roman"/>
                <w:sz w:val="26"/>
                <w:szCs w:val="26"/>
              </w:rPr>
            </w:pPr>
            <w:r w:rsidRPr="0034707E">
              <w:rPr>
                <w:rFonts w:ascii="Times New Roman" w:eastAsia="Times New Roman" w:hAnsi="Times New Roman" w:cs="Times New Roman"/>
                <w:sz w:val="26"/>
                <w:szCs w:val="26"/>
              </w:rPr>
              <w:t xml:space="preserve">083050 </w:t>
            </w:r>
          </w:p>
        </w:tc>
        <w:tc>
          <w:tcPr>
            <w:tcW w:w="5449"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hideMark/>
          </w:tcPr>
          <w:p w14:paraId="0FCB7A6C" w14:textId="77777777" w:rsidR="00E573FA" w:rsidRPr="0034707E" w:rsidRDefault="00E573FA" w:rsidP="002A5CED">
            <w:pPr>
              <w:tabs>
                <w:tab w:val="left" w:pos="708"/>
                <w:tab w:val="left" w:leader="dot" w:pos="9072"/>
                <w:tab w:val="left" w:leader="dot" w:pos="16443"/>
              </w:tabs>
              <w:spacing w:after="0" w:line="240" w:lineRule="auto"/>
              <w:rPr>
                <w:rFonts w:ascii="Times New Roman" w:eastAsia="Times New Roman" w:hAnsi="Times New Roman" w:cs="Times New Roman"/>
                <w:sz w:val="26"/>
                <w:szCs w:val="26"/>
              </w:rPr>
            </w:pPr>
            <w:r w:rsidRPr="0034707E">
              <w:rPr>
                <w:rFonts w:ascii="Times New Roman" w:eastAsia="Times New Roman" w:hAnsi="Times New Roman" w:cs="Times New Roman"/>
                <w:sz w:val="26"/>
                <w:szCs w:val="26"/>
              </w:rPr>
              <w:t xml:space="preserve">Televízió-műsor szolgáltatása és támogatása </w:t>
            </w:r>
          </w:p>
        </w:tc>
      </w:tr>
    </w:tbl>
    <w:p w14:paraId="1B85EF89" w14:textId="04E1C5F8" w:rsidR="00EE2288" w:rsidRDefault="00EE2288" w:rsidP="001055C5">
      <w:pPr>
        <w:spacing w:after="0" w:line="240" w:lineRule="auto"/>
        <w:jc w:val="both"/>
        <w:rPr>
          <w:rFonts w:ascii="Times New Roman" w:hAnsi="Times New Roman" w:cs="Times New Roman"/>
          <w:b/>
          <w:bCs/>
          <w:sz w:val="26"/>
          <w:szCs w:val="26"/>
        </w:rPr>
      </w:pPr>
    </w:p>
    <w:p w14:paraId="647471A4" w14:textId="4B06F955" w:rsidR="001055C5" w:rsidRDefault="001055C5" w:rsidP="001055C5">
      <w:pPr>
        <w:pStyle w:val="Listaszerbekezds"/>
        <w:numPr>
          <w:ilvl w:val="0"/>
          <w:numId w:val="18"/>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Kormányzati funkciók kiegészítése</w:t>
      </w:r>
    </w:p>
    <w:p w14:paraId="5A4C70C0" w14:textId="65D0B8FC" w:rsidR="001055C5" w:rsidRPr="001055C5" w:rsidRDefault="001055C5" w:rsidP="001055C5">
      <w:pPr>
        <w:pStyle w:val="Listaszerbekezds"/>
        <w:spacing w:after="0" w:line="240" w:lineRule="auto"/>
        <w:jc w:val="both"/>
        <w:rPr>
          <w:rFonts w:ascii="Times New Roman" w:hAnsi="Times New Roman" w:cs="Times New Roman"/>
          <w:sz w:val="26"/>
          <w:szCs w:val="26"/>
        </w:rPr>
      </w:pPr>
      <w:r w:rsidRPr="001055C5">
        <w:rPr>
          <w:rFonts w:ascii="Times New Roman" w:hAnsi="Times New Roman" w:cs="Times New Roman"/>
          <w:sz w:val="26"/>
          <w:szCs w:val="26"/>
        </w:rPr>
        <w:t>A kormányzati funkciókat tartalmazó 4.4. pont három kormányzati funkcióval egészül</w:t>
      </w:r>
      <w:r>
        <w:rPr>
          <w:rFonts w:ascii="Times New Roman" w:hAnsi="Times New Roman" w:cs="Times New Roman"/>
          <w:sz w:val="26"/>
          <w:szCs w:val="26"/>
        </w:rPr>
        <w:t xml:space="preserve"> ki</w:t>
      </w:r>
      <w:r w:rsidRPr="001055C5">
        <w:rPr>
          <w:rFonts w:ascii="Times New Roman" w:hAnsi="Times New Roman" w:cs="Times New Roman"/>
          <w:sz w:val="26"/>
          <w:szCs w:val="26"/>
        </w:rPr>
        <w:t>, amelyek nem új feladatok, azonban ezek megjelölését az Alapító Okirat eddig nem tartalmazta</w:t>
      </w:r>
      <w:r>
        <w:rPr>
          <w:rFonts w:ascii="Times New Roman" w:hAnsi="Times New Roman" w:cs="Times New Roman"/>
          <w:sz w:val="26"/>
          <w:szCs w:val="26"/>
        </w:rPr>
        <w:t>, ezért azokat pótolni szükséges.</w:t>
      </w:r>
    </w:p>
    <w:p w14:paraId="0FC61509" w14:textId="77777777" w:rsidR="001055C5" w:rsidRPr="001055C5" w:rsidRDefault="001055C5" w:rsidP="001055C5">
      <w:pPr>
        <w:pStyle w:val="Listaszerbekezds"/>
        <w:spacing w:after="0" w:line="240" w:lineRule="auto"/>
        <w:jc w:val="both"/>
        <w:rPr>
          <w:rFonts w:ascii="Times New Roman" w:hAnsi="Times New Roman" w:cs="Times New Roman"/>
          <w:b/>
          <w:bCs/>
          <w:sz w:val="26"/>
          <w:szCs w:val="26"/>
        </w:rPr>
      </w:pPr>
    </w:p>
    <w:p w14:paraId="182AB8F6" w14:textId="1A0EA483" w:rsidR="00174F4A" w:rsidRPr="00E573FA" w:rsidRDefault="00174F4A" w:rsidP="0034707E">
      <w:pPr>
        <w:pStyle w:val="Listaszerbekezds"/>
        <w:numPr>
          <w:ilvl w:val="0"/>
          <w:numId w:val="18"/>
        </w:numPr>
        <w:spacing w:after="0" w:line="240" w:lineRule="auto"/>
        <w:jc w:val="both"/>
        <w:outlineLvl w:val="0"/>
        <w:rPr>
          <w:rFonts w:ascii="Times New Roman" w:hAnsi="Times New Roman" w:cs="Times New Roman"/>
          <w:kern w:val="36"/>
          <w:sz w:val="26"/>
          <w:szCs w:val="26"/>
        </w:rPr>
      </w:pPr>
      <w:r w:rsidRPr="00E573FA">
        <w:rPr>
          <w:rFonts w:ascii="Times New Roman" w:hAnsi="Times New Roman" w:cs="Times New Roman"/>
          <w:b/>
          <w:sz w:val="26"/>
          <w:szCs w:val="26"/>
        </w:rPr>
        <w:t>Kulturális és Innovációs Miniszter véleményében javasoltak beépítése:</w:t>
      </w:r>
    </w:p>
    <w:p w14:paraId="3EC9ECBD" w14:textId="77777777" w:rsidR="00E573FA" w:rsidRPr="00E573FA" w:rsidRDefault="00E573FA" w:rsidP="00E573FA">
      <w:pPr>
        <w:pStyle w:val="Listaszerbekezds"/>
        <w:spacing w:after="0" w:line="240" w:lineRule="auto"/>
        <w:jc w:val="both"/>
        <w:outlineLvl w:val="0"/>
        <w:rPr>
          <w:rFonts w:ascii="Times New Roman" w:hAnsi="Times New Roman" w:cs="Times New Roman"/>
          <w:kern w:val="36"/>
          <w:sz w:val="26"/>
          <w:szCs w:val="26"/>
        </w:rPr>
      </w:pPr>
    </w:p>
    <w:p w14:paraId="3DE5A34E" w14:textId="25E62E76" w:rsidR="00EE2288" w:rsidRPr="00E573FA" w:rsidRDefault="00174F4A" w:rsidP="0034707E">
      <w:pPr>
        <w:pStyle w:val="Listaszerbekezds"/>
        <w:spacing w:after="0" w:line="240" w:lineRule="auto"/>
        <w:jc w:val="both"/>
        <w:outlineLvl w:val="0"/>
        <w:rPr>
          <w:rFonts w:ascii="Times New Roman" w:hAnsi="Times New Roman" w:cs="Times New Roman"/>
          <w:kern w:val="36"/>
          <w:sz w:val="26"/>
          <w:szCs w:val="26"/>
        </w:rPr>
      </w:pPr>
      <w:r w:rsidRPr="00E573FA">
        <w:rPr>
          <w:rFonts w:ascii="Times New Roman" w:hAnsi="Times New Roman" w:cs="Times New Roman"/>
          <w:kern w:val="36"/>
          <w:sz w:val="26"/>
          <w:szCs w:val="26"/>
        </w:rPr>
        <w:t xml:space="preserve"> </w:t>
      </w:r>
      <w:r w:rsidR="00EE2288" w:rsidRPr="00E573FA">
        <w:rPr>
          <w:rFonts w:ascii="Times New Roman" w:hAnsi="Times New Roman" w:cs="Times New Roman"/>
          <w:kern w:val="36"/>
          <w:sz w:val="26"/>
          <w:szCs w:val="26"/>
        </w:rPr>
        <w:t xml:space="preserve">A közművelődési törvény </w:t>
      </w:r>
      <w:r w:rsidR="00EE2288" w:rsidRPr="00E573FA">
        <w:rPr>
          <w:rFonts w:ascii="Times New Roman" w:hAnsi="Times New Roman" w:cs="Times New Roman"/>
          <w:sz w:val="26"/>
          <w:szCs w:val="26"/>
        </w:rPr>
        <w:t>78/J. §</w:t>
      </w:r>
      <w:hyperlink r:id="rId7" w:anchor="lbj257id9a71" w:history="1">
        <w:r w:rsidR="00EE2288" w:rsidRPr="00E573FA">
          <w:rPr>
            <w:rFonts w:ascii="Times New Roman" w:hAnsi="Times New Roman" w:cs="Times New Roman"/>
            <w:color w:val="0000FF"/>
            <w:sz w:val="26"/>
            <w:szCs w:val="26"/>
            <w:u w:val="single"/>
            <w:vertAlign w:val="superscript"/>
          </w:rPr>
          <w:t> </w:t>
        </w:r>
      </w:hyperlink>
      <w:r w:rsidR="00EE2288" w:rsidRPr="00E573FA">
        <w:rPr>
          <w:rFonts w:ascii="Times New Roman" w:hAnsi="Times New Roman" w:cs="Times New Roman"/>
          <w:sz w:val="26"/>
          <w:szCs w:val="26"/>
        </w:rPr>
        <w:t xml:space="preserve"> (1) bekezdés szerint közművelődési intézmény – ideértve a közművelődési megállapodás keretében működtetett intézményt is – létesítése, átszervezése, megszüntetése, valamint tevékenységének 2 hónapon túli szüneteltetése esetén a testületi döntés meghozatala előtt 30 nappal a miniszter és a 82. § szerinti Közművelődési Kerekasztal véleményét be kell szerezni, és annak tartalmát a képviselőtestülettel ismertetni kell.</w:t>
      </w:r>
      <w:r w:rsidR="00EE2288" w:rsidRPr="00E573FA">
        <w:rPr>
          <w:rFonts w:ascii="Times New Roman" w:hAnsi="Times New Roman" w:cs="Times New Roman"/>
          <w:kern w:val="36"/>
          <w:sz w:val="26"/>
          <w:szCs w:val="26"/>
        </w:rPr>
        <w:t xml:space="preserve"> </w:t>
      </w:r>
    </w:p>
    <w:p w14:paraId="0A91399D" w14:textId="77777777" w:rsidR="0034707E" w:rsidRPr="00E573FA" w:rsidRDefault="0034707E" w:rsidP="0034707E">
      <w:pPr>
        <w:pStyle w:val="Listaszerbekezds"/>
        <w:spacing w:after="0" w:line="240" w:lineRule="auto"/>
        <w:jc w:val="both"/>
        <w:outlineLvl w:val="0"/>
        <w:rPr>
          <w:rFonts w:ascii="Times New Roman" w:hAnsi="Times New Roman" w:cs="Times New Roman"/>
          <w:kern w:val="36"/>
          <w:sz w:val="26"/>
          <w:szCs w:val="26"/>
        </w:rPr>
      </w:pPr>
    </w:p>
    <w:p w14:paraId="2DB6BE2E" w14:textId="005C0039" w:rsidR="00EE2288" w:rsidRPr="00E573FA" w:rsidRDefault="00EE2288" w:rsidP="0034707E">
      <w:pPr>
        <w:spacing w:after="0" w:line="240" w:lineRule="auto"/>
        <w:ind w:left="708"/>
        <w:jc w:val="both"/>
        <w:rPr>
          <w:rFonts w:ascii="Times New Roman" w:hAnsi="Times New Roman" w:cs="Times New Roman"/>
          <w:sz w:val="26"/>
          <w:szCs w:val="26"/>
        </w:rPr>
      </w:pPr>
      <w:r w:rsidRPr="00E573FA">
        <w:rPr>
          <w:rFonts w:ascii="Times New Roman" w:hAnsi="Times New Roman" w:cs="Times New Roman"/>
          <w:sz w:val="26"/>
          <w:szCs w:val="26"/>
        </w:rPr>
        <w:t xml:space="preserve">A </w:t>
      </w:r>
      <w:r w:rsidRPr="00E573FA">
        <w:rPr>
          <w:rFonts w:ascii="Times New Roman" w:hAnsi="Times New Roman" w:cs="Times New Roman"/>
          <w:kern w:val="36"/>
          <w:sz w:val="26"/>
          <w:szCs w:val="26"/>
        </w:rPr>
        <w:t>közművelődési törvény</w:t>
      </w:r>
      <w:r w:rsidRPr="00E573FA">
        <w:rPr>
          <w:rFonts w:ascii="Times New Roman" w:hAnsi="Times New Roman" w:cs="Times New Roman"/>
          <w:sz w:val="26"/>
          <w:szCs w:val="26"/>
        </w:rPr>
        <w:t xml:space="preserve"> ugyanezen szakaszának (2) bekezdése alapján, ha a miniszter és a Közművelődési Kerekasztal a megkereséstől számított 30 napon belül nem nyilvánít véleményt, úgy kell tekinteni, hogy a megkeresésben foglaltakkal egyetért. A miniszter és a Közművelődési Kerekasztal véleménye a képviselőtestületet nem köti döntése meghozatalában.</w:t>
      </w:r>
    </w:p>
    <w:p w14:paraId="6481496C" w14:textId="77777777" w:rsidR="0034707E" w:rsidRPr="00E573FA" w:rsidRDefault="0034707E" w:rsidP="0034707E">
      <w:pPr>
        <w:spacing w:after="0" w:line="240" w:lineRule="auto"/>
        <w:ind w:left="708"/>
        <w:jc w:val="both"/>
        <w:rPr>
          <w:rFonts w:ascii="Times New Roman" w:hAnsi="Times New Roman" w:cs="Times New Roman"/>
          <w:sz w:val="26"/>
          <w:szCs w:val="26"/>
        </w:rPr>
      </w:pPr>
    </w:p>
    <w:p w14:paraId="56AAB231" w14:textId="4EEA8F59" w:rsidR="00EE2288" w:rsidRPr="00E573FA" w:rsidRDefault="00EE2288" w:rsidP="0034707E">
      <w:pPr>
        <w:spacing w:after="0" w:line="240" w:lineRule="auto"/>
        <w:ind w:left="708"/>
        <w:jc w:val="both"/>
        <w:rPr>
          <w:rFonts w:ascii="Times New Roman" w:hAnsi="Times New Roman" w:cs="Times New Roman"/>
          <w:sz w:val="26"/>
          <w:szCs w:val="26"/>
        </w:rPr>
      </w:pPr>
      <w:r w:rsidRPr="00E573FA">
        <w:rPr>
          <w:rFonts w:ascii="Times New Roman" w:hAnsi="Times New Roman" w:cs="Times New Roman"/>
          <w:sz w:val="26"/>
          <w:szCs w:val="26"/>
        </w:rPr>
        <w:t>A 78/J. § (3) bekezdése szerint az (1) bekezdés szerinti átszervezésnek minősül minden olyan fenntartói döntés, amely az alapító okiratnak vagy a közművelődési megállapodásnak a közművelődési intézmény megnevezésében, székhelyében, a közművelődési feladatellátást érintő telephelye megjelölésében vagy törlésében, a közművelődési intézmény alaptevékenységében, a közművelődési feladatellátást érintő kormányzati funkciók, illetve a közművelődési alapszolgáltatások megjelölésében vagy törlésében következik be. Nem minősül átszervezésnek a jogszabályváltozásból eredő kötelező módosítás, illetve az olyan vagyont érintő döntés, amely vagyon a feladatellátáshoz a továbbiakban nem szükséges.</w:t>
      </w:r>
    </w:p>
    <w:p w14:paraId="178A2CC4" w14:textId="77777777" w:rsidR="0034707E" w:rsidRPr="00E573FA" w:rsidRDefault="0034707E" w:rsidP="0034707E">
      <w:pPr>
        <w:spacing w:after="0" w:line="240" w:lineRule="auto"/>
        <w:ind w:left="708"/>
        <w:jc w:val="both"/>
        <w:rPr>
          <w:rFonts w:ascii="Times New Roman" w:hAnsi="Times New Roman" w:cs="Times New Roman"/>
          <w:sz w:val="26"/>
          <w:szCs w:val="26"/>
        </w:rPr>
      </w:pPr>
    </w:p>
    <w:p w14:paraId="49D20536" w14:textId="638BDC82" w:rsidR="00174F4A" w:rsidRDefault="00174F4A" w:rsidP="0034707E">
      <w:pPr>
        <w:spacing w:after="0" w:line="240" w:lineRule="auto"/>
        <w:ind w:left="708"/>
        <w:jc w:val="both"/>
        <w:rPr>
          <w:rFonts w:ascii="Times New Roman" w:hAnsi="Times New Roman" w:cs="Times New Roman"/>
          <w:sz w:val="26"/>
          <w:szCs w:val="26"/>
        </w:rPr>
      </w:pPr>
      <w:r w:rsidRPr="00E573FA">
        <w:rPr>
          <w:rFonts w:ascii="Times New Roman" w:hAnsi="Times New Roman" w:cs="Times New Roman"/>
          <w:sz w:val="26"/>
          <w:szCs w:val="26"/>
        </w:rPr>
        <w:t xml:space="preserve">Berettyóújfalu Város Önkormányzata, mint fenntartó megkereste a </w:t>
      </w:r>
      <w:r w:rsidRPr="00E573FA">
        <w:rPr>
          <w:rFonts w:ascii="Times New Roman" w:hAnsi="Times New Roman" w:cs="Times New Roman"/>
          <w:sz w:val="26"/>
          <w:szCs w:val="26"/>
          <w:lang w:eastAsia="zh-CN"/>
        </w:rPr>
        <w:t xml:space="preserve">Kulturális és Innovációs Minisztériumot a fenti jogszabályhely szerinti véleményének bekérése céljából, </w:t>
      </w:r>
      <w:r w:rsidR="001E365D" w:rsidRPr="00E573FA">
        <w:rPr>
          <w:rFonts w:ascii="Times New Roman" w:hAnsi="Times New Roman" w:cs="Times New Roman"/>
          <w:sz w:val="26"/>
          <w:szCs w:val="26"/>
          <w:lang w:eastAsia="zh-CN"/>
        </w:rPr>
        <w:t>melynek nyomán a Minisztérium a 2023. november 30. napján kelt levelében leírta, hogy a tervezett átszervezést támogatja</w:t>
      </w:r>
      <w:r w:rsidR="0034707E" w:rsidRPr="00E573FA">
        <w:rPr>
          <w:rFonts w:ascii="Times New Roman" w:hAnsi="Times New Roman" w:cs="Times New Roman"/>
          <w:sz w:val="26"/>
          <w:szCs w:val="26"/>
          <w:lang w:eastAsia="zh-CN"/>
        </w:rPr>
        <w:t xml:space="preserve">. A véleményében javaslatot tett arra, hogy az </w:t>
      </w:r>
      <w:r w:rsidR="0034707E" w:rsidRPr="00E313BD">
        <w:rPr>
          <w:rFonts w:ascii="Times New Roman" w:hAnsi="Times New Roman" w:cs="Times New Roman"/>
          <w:sz w:val="26"/>
          <w:szCs w:val="26"/>
          <w:lang w:eastAsia="zh-CN"/>
        </w:rPr>
        <w:t xml:space="preserve">intézményvezetőre vonatkozó szabályoknál az 5.1. pontban kerüljön feltüntetésre </w:t>
      </w:r>
      <w:r w:rsidR="0034707E" w:rsidRPr="00E313BD">
        <w:rPr>
          <w:rFonts w:ascii="Times New Roman" w:hAnsi="Times New Roman" w:cs="Times New Roman"/>
          <w:sz w:val="26"/>
          <w:szCs w:val="26"/>
        </w:rPr>
        <w:t xml:space="preserve">a kulturális intézményben foglalkoztatottak munkaköreiről és foglalkoztatási követelményeiről, az intézményvezetői pályázat lefolytatásának rendjéről, valamint az egyes kulturális tárgyú rendeletek módosításáról szóló 39/2020. (X.20) EMMI rendelet, mint </w:t>
      </w:r>
      <w:r w:rsidR="0034707E" w:rsidRPr="00E573FA">
        <w:rPr>
          <w:rFonts w:ascii="Times New Roman" w:hAnsi="Times New Roman" w:cs="Times New Roman"/>
          <w:sz w:val="26"/>
          <w:szCs w:val="26"/>
        </w:rPr>
        <w:t xml:space="preserve">vonatkozó jogszabály is.  </w:t>
      </w:r>
    </w:p>
    <w:p w14:paraId="07975CDE" w14:textId="54D26ADE" w:rsidR="00E573FA" w:rsidRDefault="00E573FA" w:rsidP="0034707E">
      <w:pPr>
        <w:spacing w:after="0" w:line="240" w:lineRule="auto"/>
        <w:ind w:left="708"/>
        <w:jc w:val="both"/>
        <w:rPr>
          <w:rFonts w:ascii="Times New Roman" w:hAnsi="Times New Roman" w:cs="Times New Roman"/>
          <w:sz w:val="26"/>
          <w:szCs w:val="26"/>
        </w:rPr>
      </w:pPr>
    </w:p>
    <w:p w14:paraId="275AA5A9" w14:textId="1ED939AA" w:rsidR="00E573FA" w:rsidRDefault="00E573FA" w:rsidP="00E573FA">
      <w:pPr>
        <w:pStyle w:val="Listaszerbekezds"/>
        <w:numPr>
          <w:ilvl w:val="0"/>
          <w:numId w:val="18"/>
        </w:numPr>
        <w:spacing w:after="0" w:line="240" w:lineRule="auto"/>
        <w:jc w:val="both"/>
        <w:rPr>
          <w:rFonts w:ascii="Times New Roman" w:hAnsi="Times New Roman" w:cs="Times New Roman"/>
          <w:b/>
          <w:bCs/>
          <w:sz w:val="26"/>
          <w:szCs w:val="26"/>
        </w:rPr>
      </w:pPr>
      <w:r w:rsidRPr="00556CFC">
        <w:rPr>
          <w:rFonts w:ascii="Times New Roman" w:hAnsi="Times New Roman" w:cs="Times New Roman"/>
          <w:b/>
          <w:bCs/>
          <w:sz w:val="26"/>
          <w:szCs w:val="26"/>
        </w:rPr>
        <w:lastRenderedPageBreak/>
        <w:t>A költségvetési szervnél alkalmazásban álló személyek jogvisz</w:t>
      </w:r>
      <w:r w:rsidR="00556CFC" w:rsidRPr="00556CFC">
        <w:rPr>
          <w:rFonts w:ascii="Times New Roman" w:hAnsi="Times New Roman" w:cs="Times New Roman"/>
          <w:b/>
          <w:bCs/>
          <w:sz w:val="26"/>
          <w:szCs w:val="26"/>
        </w:rPr>
        <w:t>onyára vonatkozó kiegészítés:</w:t>
      </w:r>
    </w:p>
    <w:p w14:paraId="0E85E708" w14:textId="7D12E9FD" w:rsidR="00556CFC" w:rsidRDefault="00556CFC" w:rsidP="00556CFC">
      <w:pPr>
        <w:spacing w:after="0" w:line="240" w:lineRule="auto"/>
        <w:jc w:val="both"/>
        <w:rPr>
          <w:rFonts w:ascii="Times New Roman" w:hAnsi="Times New Roman" w:cs="Times New Roman"/>
          <w:b/>
          <w:bCs/>
          <w:sz w:val="26"/>
          <w:szCs w:val="26"/>
        </w:rPr>
      </w:pPr>
    </w:p>
    <w:p w14:paraId="3E67C26F" w14:textId="13557E01" w:rsidR="00D43E13" w:rsidRDefault="00556CFC" w:rsidP="00556CFC">
      <w:pPr>
        <w:spacing w:after="0" w:line="240" w:lineRule="auto"/>
        <w:ind w:left="708"/>
        <w:jc w:val="both"/>
        <w:rPr>
          <w:rFonts w:ascii="Times New Roman" w:hAnsi="Times New Roman" w:cs="Times New Roman"/>
          <w:sz w:val="26"/>
          <w:szCs w:val="26"/>
        </w:rPr>
      </w:pPr>
      <w:r w:rsidRPr="00556CFC">
        <w:rPr>
          <w:rFonts w:ascii="Times New Roman" w:hAnsi="Times New Roman" w:cs="Times New Roman"/>
          <w:sz w:val="26"/>
          <w:szCs w:val="26"/>
        </w:rPr>
        <w:t xml:space="preserve">Jelenleg a BKK-nál nemcsak munkaviszonyban, hanem megbízási, egyszerűsített foglalkoztatási és hosszabb időtartamú közfoglalkoztatási jogviszonyban is alkalmazásban állnak dolgozók, ezért ezen </w:t>
      </w:r>
      <w:r w:rsidR="00E313BD">
        <w:rPr>
          <w:rFonts w:ascii="Times New Roman" w:hAnsi="Times New Roman" w:cs="Times New Roman"/>
          <w:sz w:val="26"/>
          <w:szCs w:val="26"/>
        </w:rPr>
        <w:t>három</w:t>
      </w:r>
      <w:r w:rsidRPr="00556CFC">
        <w:rPr>
          <w:rFonts w:ascii="Times New Roman" w:hAnsi="Times New Roman" w:cs="Times New Roman"/>
          <w:sz w:val="26"/>
          <w:szCs w:val="26"/>
        </w:rPr>
        <w:t xml:space="preserve"> utóbbi alkalmazási jogviszony feltüntetése is indokolt az </w:t>
      </w:r>
      <w:r w:rsidR="00E313BD">
        <w:rPr>
          <w:rFonts w:ascii="Times New Roman" w:hAnsi="Times New Roman" w:cs="Times New Roman"/>
          <w:sz w:val="26"/>
          <w:szCs w:val="26"/>
        </w:rPr>
        <w:t>A</w:t>
      </w:r>
      <w:r w:rsidRPr="00556CFC">
        <w:rPr>
          <w:rFonts w:ascii="Times New Roman" w:hAnsi="Times New Roman" w:cs="Times New Roman"/>
          <w:sz w:val="26"/>
          <w:szCs w:val="26"/>
        </w:rPr>
        <w:t>lapító Okirat 5.2. pontjában található táblázatban.</w:t>
      </w:r>
    </w:p>
    <w:p w14:paraId="51CFB9C3" w14:textId="77777777" w:rsidR="001055C5" w:rsidRPr="00E573FA" w:rsidRDefault="001055C5" w:rsidP="00556CFC">
      <w:pPr>
        <w:spacing w:after="0" w:line="240" w:lineRule="auto"/>
        <w:ind w:left="708"/>
        <w:jc w:val="both"/>
        <w:rPr>
          <w:rFonts w:ascii="Times New Roman" w:hAnsi="Times New Roman" w:cs="Times New Roman"/>
          <w:sz w:val="26"/>
          <w:szCs w:val="26"/>
        </w:rPr>
      </w:pPr>
    </w:p>
    <w:p w14:paraId="2D9AFF3B" w14:textId="77777777" w:rsidR="0060501D" w:rsidRPr="00E573FA" w:rsidRDefault="00D43E13" w:rsidP="0034707E">
      <w:pPr>
        <w:pStyle w:val="Szvegtrzs"/>
        <w:spacing w:after="0" w:line="240" w:lineRule="auto"/>
        <w:rPr>
          <w:szCs w:val="26"/>
        </w:rPr>
      </w:pPr>
      <w:r w:rsidRPr="00E573FA">
        <w:rPr>
          <w:szCs w:val="26"/>
        </w:rPr>
        <w:t>Kérem, hogy az előterjesztésben és a határozati javaslatokban foglaltakat támogatni szíveskedjenek!</w:t>
      </w:r>
    </w:p>
    <w:p w14:paraId="2E3E4B48" w14:textId="15FA5C52" w:rsidR="00D43E13" w:rsidRDefault="00D43E13" w:rsidP="0034707E">
      <w:pPr>
        <w:pStyle w:val="Szvegtrzs"/>
        <w:spacing w:after="0" w:line="240" w:lineRule="auto"/>
        <w:rPr>
          <w:szCs w:val="26"/>
        </w:rPr>
      </w:pPr>
    </w:p>
    <w:p w14:paraId="40B464D8" w14:textId="77777777" w:rsidR="00556CFC" w:rsidRPr="00E573FA" w:rsidRDefault="00556CFC" w:rsidP="0034707E">
      <w:pPr>
        <w:pStyle w:val="Szvegtrzs"/>
        <w:spacing w:after="0" w:line="240" w:lineRule="auto"/>
        <w:rPr>
          <w:szCs w:val="26"/>
        </w:rPr>
      </w:pPr>
    </w:p>
    <w:p w14:paraId="26DAE29F" w14:textId="77777777" w:rsidR="00D43E13" w:rsidRPr="00E573FA" w:rsidRDefault="00D43E13" w:rsidP="0034707E">
      <w:pPr>
        <w:spacing w:after="0" w:line="240" w:lineRule="auto"/>
        <w:jc w:val="both"/>
        <w:rPr>
          <w:rFonts w:ascii="Times New Roman" w:hAnsi="Times New Roman" w:cs="Times New Roman"/>
          <w:sz w:val="26"/>
          <w:szCs w:val="26"/>
        </w:rPr>
      </w:pPr>
      <w:r w:rsidRPr="00E573FA">
        <w:rPr>
          <w:rFonts w:ascii="Times New Roman" w:hAnsi="Times New Roman" w:cs="Times New Roman"/>
          <w:sz w:val="26"/>
          <w:szCs w:val="26"/>
        </w:rPr>
        <w:t>Az előterjesztéshez 2 határozati javaslat tartozik.</w:t>
      </w:r>
    </w:p>
    <w:p w14:paraId="5E8AAA2A" w14:textId="08AF03CC" w:rsidR="00556CFC" w:rsidRDefault="00556CFC" w:rsidP="0034707E">
      <w:pPr>
        <w:spacing w:after="0" w:line="240" w:lineRule="auto"/>
        <w:jc w:val="both"/>
        <w:rPr>
          <w:rFonts w:ascii="Times New Roman" w:hAnsi="Times New Roman" w:cs="Times New Roman"/>
          <w:sz w:val="26"/>
          <w:szCs w:val="26"/>
        </w:rPr>
      </w:pPr>
    </w:p>
    <w:p w14:paraId="3D316A39" w14:textId="2BC4E0A1" w:rsidR="00556CFC" w:rsidRDefault="00556CFC" w:rsidP="0034707E">
      <w:pPr>
        <w:spacing w:after="0" w:line="240" w:lineRule="auto"/>
        <w:jc w:val="both"/>
        <w:rPr>
          <w:rFonts w:ascii="Times New Roman" w:hAnsi="Times New Roman" w:cs="Times New Roman"/>
          <w:sz w:val="26"/>
          <w:szCs w:val="26"/>
        </w:rPr>
      </w:pPr>
    </w:p>
    <w:p w14:paraId="3AEA44C0" w14:textId="77777777" w:rsidR="00556CFC" w:rsidRPr="00E573FA" w:rsidRDefault="00556CFC" w:rsidP="0034707E">
      <w:pPr>
        <w:spacing w:after="0" w:line="240" w:lineRule="auto"/>
        <w:jc w:val="both"/>
        <w:rPr>
          <w:rFonts w:ascii="Times New Roman" w:hAnsi="Times New Roman" w:cs="Times New Roman"/>
          <w:sz w:val="26"/>
          <w:szCs w:val="26"/>
        </w:rPr>
      </w:pPr>
    </w:p>
    <w:p w14:paraId="2127F8A3" w14:textId="01812FCE" w:rsidR="00D43E13" w:rsidRDefault="00D43E13" w:rsidP="0034707E">
      <w:pPr>
        <w:pStyle w:val="Szvegtrzs"/>
        <w:spacing w:after="0" w:line="240" w:lineRule="auto"/>
        <w:rPr>
          <w:szCs w:val="26"/>
        </w:rPr>
      </w:pPr>
      <w:r w:rsidRPr="00E573FA">
        <w:rPr>
          <w:szCs w:val="26"/>
        </w:rPr>
        <w:t>Berettyóújfalu, 202</w:t>
      </w:r>
      <w:r w:rsidR="00FF11E9" w:rsidRPr="00E573FA">
        <w:rPr>
          <w:szCs w:val="26"/>
        </w:rPr>
        <w:t>3</w:t>
      </w:r>
      <w:r w:rsidRPr="00E573FA">
        <w:rPr>
          <w:szCs w:val="26"/>
        </w:rPr>
        <w:t xml:space="preserve">. </w:t>
      </w:r>
      <w:r w:rsidR="0034707E" w:rsidRPr="00E573FA">
        <w:rPr>
          <w:szCs w:val="26"/>
        </w:rPr>
        <w:t>december</w:t>
      </w:r>
      <w:r w:rsidR="00383FF2" w:rsidRPr="00E573FA">
        <w:rPr>
          <w:szCs w:val="26"/>
        </w:rPr>
        <w:t xml:space="preserve"> </w:t>
      </w:r>
      <w:r w:rsidR="00E56368">
        <w:rPr>
          <w:szCs w:val="26"/>
        </w:rPr>
        <w:t>7.</w:t>
      </w:r>
    </w:p>
    <w:p w14:paraId="48B3FFB7" w14:textId="77777777" w:rsidR="00556CFC" w:rsidRPr="00E573FA" w:rsidRDefault="00556CFC" w:rsidP="0034707E">
      <w:pPr>
        <w:pStyle w:val="Szvegtrzs"/>
        <w:spacing w:after="0" w:line="240" w:lineRule="auto"/>
        <w:rPr>
          <w:szCs w:val="26"/>
        </w:rPr>
      </w:pPr>
    </w:p>
    <w:p w14:paraId="157A5192" w14:textId="77777777" w:rsidR="00D43E13" w:rsidRPr="00E573FA" w:rsidRDefault="00D43E13" w:rsidP="0034707E">
      <w:pPr>
        <w:pStyle w:val="Szvegtrzs"/>
        <w:spacing w:after="0" w:line="240" w:lineRule="auto"/>
        <w:ind w:firstLine="708"/>
        <w:rPr>
          <w:szCs w:val="26"/>
        </w:rPr>
      </w:pPr>
      <w:r w:rsidRPr="00E573FA">
        <w:rPr>
          <w:szCs w:val="26"/>
        </w:rPr>
        <w:tab/>
      </w:r>
      <w:r w:rsidRPr="00E573FA">
        <w:rPr>
          <w:szCs w:val="26"/>
        </w:rPr>
        <w:tab/>
      </w:r>
      <w:r w:rsidRPr="00E573FA">
        <w:rPr>
          <w:szCs w:val="26"/>
        </w:rPr>
        <w:tab/>
      </w:r>
      <w:r w:rsidRPr="00E573FA">
        <w:rPr>
          <w:szCs w:val="26"/>
        </w:rPr>
        <w:tab/>
      </w:r>
      <w:r w:rsidRPr="00E573FA">
        <w:rPr>
          <w:szCs w:val="26"/>
        </w:rPr>
        <w:tab/>
      </w:r>
      <w:r w:rsidRPr="00E573FA">
        <w:rPr>
          <w:szCs w:val="26"/>
        </w:rPr>
        <w:tab/>
      </w:r>
      <w:r w:rsidRPr="00E573FA">
        <w:rPr>
          <w:szCs w:val="26"/>
        </w:rPr>
        <w:tab/>
        <w:t xml:space="preserve">Muraközi István </w:t>
      </w:r>
    </w:p>
    <w:p w14:paraId="1098050A" w14:textId="77777777" w:rsidR="00D43E13" w:rsidRPr="00BB31EA" w:rsidRDefault="00D43E13" w:rsidP="0034707E">
      <w:pPr>
        <w:pStyle w:val="Szvegtrzs"/>
        <w:spacing w:after="0" w:line="240" w:lineRule="auto"/>
        <w:rPr>
          <w:szCs w:val="26"/>
        </w:rPr>
      </w:pPr>
      <w:r w:rsidRPr="00BB31EA">
        <w:rPr>
          <w:szCs w:val="26"/>
        </w:rPr>
        <w:tab/>
      </w:r>
      <w:r w:rsidRPr="00BB31EA">
        <w:rPr>
          <w:szCs w:val="26"/>
        </w:rPr>
        <w:tab/>
      </w:r>
      <w:r w:rsidRPr="00BB31EA">
        <w:rPr>
          <w:szCs w:val="26"/>
        </w:rPr>
        <w:tab/>
      </w:r>
      <w:r w:rsidRPr="00BB31EA">
        <w:rPr>
          <w:szCs w:val="26"/>
        </w:rPr>
        <w:tab/>
      </w:r>
      <w:r w:rsidRPr="00BB31EA">
        <w:rPr>
          <w:szCs w:val="26"/>
        </w:rPr>
        <w:tab/>
      </w:r>
      <w:r w:rsidRPr="00BB31EA">
        <w:rPr>
          <w:szCs w:val="26"/>
        </w:rPr>
        <w:tab/>
      </w:r>
      <w:r w:rsidRPr="00BB31EA">
        <w:rPr>
          <w:szCs w:val="26"/>
        </w:rPr>
        <w:tab/>
      </w:r>
      <w:r w:rsidRPr="00BB31EA">
        <w:rPr>
          <w:szCs w:val="26"/>
        </w:rPr>
        <w:tab/>
        <w:t xml:space="preserve">  polgármester</w:t>
      </w:r>
    </w:p>
    <w:p w14:paraId="5875AA17" w14:textId="77777777" w:rsidR="0034707E" w:rsidRDefault="0034707E" w:rsidP="00D43E13">
      <w:pPr>
        <w:pStyle w:val="Alaprtelmezett"/>
        <w:spacing w:after="0" w:line="240" w:lineRule="auto"/>
        <w:rPr>
          <w:b/>
          <w:color w:val="auto"/>
          <w:sz w:val="26"/>
          <w:szCs w:val="26"/>
          <w:u w:val="single"/>
        </w:rPr>
      </w:pPr>
    </w:p>
    <w:p w14:paraId="2EEF3AEA" w14:textId="77777777" w:rsidR="00556CFC" w:rsidRDefault="00556CFC" w:rsidP="00D43E13">
      <w:pPr>
        <w:pStyle w:val="Alaprtelmezett"/>
        <w:spacing w:after="0" w:line="240" w:lineRule="auto"/>
        <w:rPr>
          <w:b/>
          <w:color w:val="auto"/>
          <w:sz w:val="26"/>
          <w:szCs w:val="26"/>
          <w:u w:val="single"/>
        </w:rPr>
      </w:pPr>
    </w:p>
    <w:p w14:paraId="5412185C" w14:textId="77777777" w:rsidR="00556CFC" w:rsidRDefault="00556CFC" w:rsidP="00D43E13">
      <w:pPr>
        <w:pStyle w:val="Alaprtelmezett"/>
        <w:spacing w:after="0" w:line="240" w:lineRule="auto"/>
        <w:rPr>
          <w:b/>
          <w:color w:val="auto"/>
          <w:sz w:val="26"/>
          <w:szCs w:val="26"/>
          <w:u w:val="single"/>
        </w:rPr>
      </w:pPr>
    </w:p>
    <w:p w14:paraId="2EB4C193" w14:textId="77777777" w:rsidR="00556CFC" w:rsidRDefault="00556CFC" w:rsidP="00D43E13">
      <w:pPr>
        <w:pStyle w:val="Alaprtelmezett"/>
        <w:spacing w:after="0" w:line="240" w:lineRule="auto"/>
        <w:rPr>
          <w:b/>
          <w:color w:val="auto"/>
          <w:sz w:val="26"/>
          <w:szCs w:val="26"/>
          <w:u w:val="single"/>
        </w:rPr>
      </w:pPr>
    </w:p>
    <w:p w14:paraId="3CA83AB6" w14:textId="77777777" w:rsidR="00556CFC" w:rsidRDefault="00556CFC" w:rsidP="00D43E13">
      <w:pPr>
        <w:pStyle w:val="Alaprtelmezett"/>
        <w:spacing w:after="0" w:line="240" w:lineRule="auto"/>
        <w:rPr>
          <w:b/>
          <w:color w:val="auto"/>
          <w:sz w:val="26"/>
          <w:szCs w:val="26"/>
          <w:u w:val="single"/>
        </w:rPr>
      </w:pPr>
    </w:p>
    <w:p w14:paraId="05E1BA35" w14:textId="77777777" w:rsidR="00556CFC" w:rsidRDefault="00556CFC" w:rsidP="00D43E13">
      <w:pPr>
        <w:pStyle w:val="Alaprtelmezett"/>
        <w:spacing w:after="0" w:line="240" w:lineRule="auto"/>
        <w:rPr>
          <w:b/>
          <w:color w:val="auto"/>
          <w:sz w:val="26"/>
          <w:szCs w:val="26"/>
          <w:u w:val="single"/>
        </w:rPr>
      </w:pPr>
    </w:p>
    <w:p w14:paraId="0B1AA64B" w14:textId="77777777" w:rsidR="00556CFC" w:rsidRDefault="00556CFC" w:rsidP="00D43E13">
      <w:pPr>
        <w:pStyle w:val="Alaprtelmezett"/>
        <w:spacing w:after="0" w:line="240" w:lineRule="auto"/>
        <w:rPr>
          <w:b/>
          <w:color w:val="auto"/>
          <w:sz w:val="26"/>
          <w:szCs w:val="26"/>
          <w:u w:val="single"/>
        </w:rPr>
      </w:pPr>
    </w:p>
    <w:p w14:paraId="3E11FB19" w14:textId="77777777" w:rsidR="00556CFC" w:rsidRDefault="00556CFC" w:rsidP="00D43E13">
      <w:pPr>
        <w:pStyle w:val="Alaprtelmezett"/>
        <w:spacing w:after="0" w:line="240" w:lineRule="auto"/>
        <w:rPr>
          <w:b/>
          <w:color w:val="auto"/>
          <w:sz w:val="26"/>
          <w:szCs w:val="26"/>
          <w:u w:val="single"/>
        </w:rPr>
      </w:pPr>
    </w:p>
    <w:p w14:paraId="2B2F3D32" w14:textId="77777777" w:rsidR="00556CFC" w:rsidRDefault="00556CFC" w:rsidP="00D43E13">
      <w:pPr>
        <w:pStyle w:val="Alaprtelmezett"/>
        <w:spacing w:after="0" w:line="240" w:lineRule="auto"/>
        <w:rPr>
          <w:b/>
          <w:color w:val="auto"/>
          <w:sz w:val="26"/>
          <w:szCs w:val="26"/>
          <w:u w:val="single"/>
        </w:rPr>
      </w:pPr>
    </w:p>
    <w:p w14:paraId="40F73CAA" w14:textId="77777777" w:rsidR="00556CFC" w:rsidRDefault="00556CFC" w:rsidP="00D43E13">
      <w:pPr>
        <w:pStyle w:val="Alaprtelmezett"/>
        <w:spacing w:after="0" w:line="240" w:lineRule="auto"/>
        <w:rPr>
          <w:b/>
          <w:color w:val="auto"/>
          <w:sz w:val="26"/>
          <w:szCs w:val="26"/>
          <w:u w:val="single"/>
        </w:rPr>
      </w:pPr>
    </w:p>
    <w:p w14:paraId="77AC0CA7" w14:textId="77777777" w:rsidR="00556CFC" w:rsidRDefault="00556CFC" w:rsidP="00D43E13">
      <w:pPr>
        <w:pStyle w:val="Alaprtelmezett"/>
        <w:spacing w:after="0" w:line="240" w:lineRule="auto"/>
        <w:rPr>
          <w:b/>
          <w:color w:val="auto"/>
          <w:sz w:val="26"/>
          <w:szCs w:val="26"/>
          <w:u w:val="single"/>
        </w:rPr>
      </w:pPr>
    </w:p>
    <w:p w14:paraId="0C1BB374" w14:textId="77777777" w:rsidR="00556CFC" w:rsidRDefault="00556CFC" w:rsidP="00D43E13">
      <w:pPr>
        <w:pStyle w:val="Alaprtelmezett"/>
        <w:spacing w:after="0" w:line="240" w:lineRule="auto"/>
        <w:rPr>
          <w:b/>
          <w:color w:val="auto"/>
          <w:sz w:val="26"/>
          <w:szCs w:val="26"/>
          <w:u w:val="single"/>
        </w:rPr>
      </w:pPr>
    </w:p>
    <w:p w14:paraId="6FD43706" w14:textId="77777777" w:rsidR="00556CFC" w:rsidRDefault="00556CFC" w:rsidP="00D43E13">
      <w:pPr>
        <w:pStyle w:val="Alaprtelmezett"/>
        <w:spacing w:after="0" w:line="240" w:lineRule="auto"/>
        <w:rPr>
          <w:b/>
          <w:color w:val="auto"/>
          <w:sz w:val="26"/>
          <w:szCs w:val="26"/>
          <w:u w:val="single"/>
        </w:rPr>
      </w:pPr>
    </w:p>
    <w:p w14:paraId="7EB7CA1D" w14:textId="77777777" w:rsidR="00556CFC" w:rsidRDefault="00556CFC" w:rsidP="00D43E13">
      <w:pPr>
        <w:pStyle w:val="Alaprtelmezett"/>
        <w:spacing w:after="0" w:line="240" w:lineRule="auto"/>
        <w:rPr>
          <w:b/>
          <w:color w:val="auto"/>
          <w:sz w:val="26"/>
          <w:szCs w:val="26"/>
          <w:u w:val="single"/>
        </w:rPr>
      </w:pPr>
    </w:p>
    <w:p w14:paraId="6488FDED" w14:textId="77777777" w:rsidR="00556CFC" w:rsidRDefault="00556CFC" w:rsidP="00D43E13">
      <w:pPr>
        <w:pStyle w:val="Alaprtelmezett"/>
        <w:spacing w:after="0" w:line="240" w:lineRule="auto"/>
        <w:rPr>
          <w:b/>
          <w:color w:val="auto"/>
          <w:sz w:val="26"/>
          <w:szCs w:val="26"/>
          <w:u w:val="single"/>
        </w:rPr>
      </w:pPr>
    </w:p>
    <w:p w14:paraId="7F94AF19" w14:textId="77777777" w:rsidR="00556CFC" w:rsidRDefault="00556CFC" w:rsidP="00D43E13">
      <w:pPr>
        <w:pStyle w:val="Alaprtelmezett"/>
        <w:spacing w:after="0" w:line="240" w:lineRule="auto"/>
        <w:rPr>
          <w:b/>
          <w:color w:val="auto"/>
          <w:sz w:val="26"/>
          <w:szCs w:val="26"/>
          <w:u w:val="single"/>
        </w:rPr>
      </w:pPr>
    </w:p>
    <w:p w14:paraId="6BDCAA44" w14:textId="77777777" w:rsidR="00556CFC" w:rsidRDefault="00556CFC" w:rsidP="00D43E13">
      <w:pPr>
        <w:pStyle w:val="Alaprtelmezett"/>
        <w:spacing w:after="0" w:line="240" w:lineRule="auto"/>
        <w:rPr>
          <w:b/>
          <w:color w:val="auto"/>
          <w:sz w:val="26"/>
          <w:szCs w:val="26"/>
          <w:u w:val="single"/>
        </w:rPr>
      </w:pPr>
    </w:p>
    <w:p w14:paraId="54069A06" w14:textId="77777777" w:rsidR="00556CFC" w:rsidRDefault="00556CFC" w:rsidP="00D43E13">
      <w:pPr>
        <w:pStyle w:val="Alaprtelmezett"/>
        <w:spacing w:after="0" w:line="240" w:lineRule="auto"/>
        <w:rPr>
          <w:b/>
          <w:color w:val="auto"/>
          <w:sz w:val="26"/>
          <w:szCs w:val="26"/>
          <w:u w:val="single"/>
        </w:rPr>
      </w:pPr>
    </w:p>
    <w:p w14:paraId="3A2AC772" w14:textId="77777777" w:rsidR="00556CFC" w:rsidRDefault="00556CFC" w:rsidP="00D43E13">
      <w:pPr>
        <w:pStyle w:val="Alaprtelmezett"/>
        <w:spacing w:after="0" w:line="240" w:lineRule="auto"/>
        <w:rPr>
          <w:b/>
          <w:color w:val="auto"/>
          <w:sz w:val="26"/>
          <w:szCs w:val="26"/>
          <w:u w:val="single"/>
        </w:rPr>
      </w:pPr>
    </w:p>
    <w:p w14:paraId="1C232D21" w14:textId="77777777" w:rsidR="00556CFC" w:rsidRDefault="00556CFC" w:rsidP="00D43E13">
      <w:pPr>
        <w:pStyle w:val="Alaprtelmezett"/>
        <w:spacing w:after="0" w:line="240" w:lineRule="auto"/>
        <w:rPr>
          <w:b/>
          <w:color w:val="auto"/>
          <w:sz w:val="26"/>
          <w:szCs w:val="26"/>
          <w:u w:val="single"/>
        </w:rPr>
      </w:pPr>
    </w:p>
    <w:p w14:paraId="342FF222" w14:textId="77777777" w:rsidR="00556CFC" w:rsidRDefault="00556CFC" w:rsidP="00D43E13">
      <w:pPr>
        <w:pStyle w:val="Alaprtelmezett"/>
        <w:spacing w:after="0" w:line="240" w:lineRule="auto"/>
        <w:rPr>
          <w:b/>
          <w:color w:val="auto"/>
          <w:sz w:val="26"/>
          <w:szCs w:val="26"/>
          <w:u w:val="single"/>
        </w:rPr>
      </w:pPr>
    </w:p>
    <w:p w14:paraId="066705E7" w14:textId="77777777" w:rsidR="00556CFC" w:rsidRDefault="00556CFC" w:rsidP="00D43E13">
      <w:pPr>
        <w:pStyle w:val="Alaprtelmezett"/>
        <w:spacing w:after="0" w:line="240" w:lineRule="auto"/>
        <w:rPr>
          <w:b/>
          <w:color w:val="auto"/>
          <w:sz w:val="26"/>
          <w:szCs w:val="26"/>
          <w:u w:val="single"/>
        </w:rPr>
      </w:pPr>
    </w:p>
    <w:p w14:paraId="4FC706CE" w14:textId="77777777" w:rsidR="00556CFC" w:rsidRDefault="00556CFC" w:rsidP="00D43E13">
      <w:pPr>
        <w:pStyle w:val="Alaprtelmezett"/>
        <w:spacing w:after="0" w:line="240" w:lineRule="auto"/>
        <w:rPr>
          <w:b/>
          <w:color w:val="auto"/>
          <w:sz w:val="26"/>
          <w:szCs w:val="26"/>
          <w:u w:val="single"/>
        </w:rPr>
      </w:pPr>
    </w:p>
    <w:p w14:paraId="05B69941" w14:textId="77777777" w:rsidR="00556CFC" w:rsidRDefault="00556CFC" w:rsidP="00D43E13">
      <w:pPr>
        <w:pStyle w:val="Alaprtelmezett"/>
        <w:spacing w:after="0" w:line="240" w:lineRule="auto"/>
        <w:rPr>
          <w:b/>
          <w:color w:val="auto"/>
          <w:sz w:val="26"/>
          <w:szCs w:val="26"/>
          <w:u w:val="single"/>
        </w:rPr>
      </w:pPr>
    </w:p>
    <w:p w14:paraId="0AB5A261" w14:textId="3F64075E" w:rsidR="004412F6" w:rsidRPr="00E67F24" w:rsidRDefault="004C31D8" w:rsidP="00D43E13">
      <w:pPr>
        <w:pStyle w:val="Alaprtelmezett"/>
        <w:spacing w:after="0" w:line="240" w:lineRule="auto"/>
        <w:rPr>
          <w:color w:val="auto"/>
          <w:sz w:val="26"/>
          <w:szCs w:val="26"/>
        </w:rPr>
      </w:pPr>
      <w:r w:rsidRPr="00E67F24">
        <w:rPr>
          <w:b/>
          <w:color w:val="auto"/>
          <w:sz w:val="26"/>
          <w:szCs w:val="26"/>
          <w:u w:val="single"/>
        </w:rPr>
        <w:lastRenderedPageBreak/>
        <w:t>1</w:t>
      </w:r>
      <w:r w:rsidR="00504A29" w:rsidRPr="00E67F24">
        <w:rPr>
          <w:b/>
          <w:color w:val="auto"/>
          <w:sz w:val="26"/>
          <w:szCs w:val="26"/>
          <w:u w:val="single"/>
        </w:rPr>
        <w:t>. sz. határozati javaslat:</w:t>
      </w:r>
    </w:p>
    <w:p w14:paraId="75231CB5" w14:textId="77777777" w:rsidR="000D7F4A" w:rsidRDefault="000D7F4A" w:rsidP="00D43E13">
      <w:pPr>
        <w:pStyle w:val="Alaprtelmezett"/>
        <w:spacing w:after="0" w:line="240" w:lineRule="auto"/>
        <w:jc w:val="both"/>
        <w:rPr>
          <w:color w:val="auto"/>
          <w:sz w:val="26"/>
          <w:szCs w:val="26"/>
        </w:rPr>
      </w:pPr>
    </w:p>
    <w:p w14:paraId="5F1131CE" w14:textId="6B325450" w:rsidR="004412F6" w:rsidRPr="00FF11E9" w:rsidRDefault="00504A29" w:rsidP="00D43E13">
      <w:pPr>
        <w:pStyle w:val="Alaprtelmezett"/>
        <w:spacing w:after="0" w:line="240" w:lineRule="auto"/>
        <w:jc w:val="both"/>
        <w:rPr>
          <w:color w:val="auto"/>
          <w:sz w:val="26"/>
          <w:szCs w:val="26"/>
        </w:rPr>
      </w:pPr>
      <w:r w:rsidRPr="00E045B1">
        <w:rPr>
          <w:color w:val="auto"/>
          <w:sz w:val="26"/>
          <w:szCs w:val="26"/>
        </w:rPr>
        <w:t>Berettyóújfalu Város Önkormányzata</w:t>
      </w:r>
      <w:r w:rsidR="00084EB1">
        <w:rPr>
          <w:color w:val="auto"/>
          <w:sz w:val="26"/>
          <w:szCs w:val="26"/>
        </w:rPr>
        <w:t xml:space="preserve"> </w:t>
      </w:r>
      <w:r w:rsidRPr="00E045B1">
        <w:rPr>
          <w:color w:val="auto"/>
          <w:sz w:val="26"/>
          <w:szCs w:val="26"/>
        </w:rPr>
        <w:t>Képviselő-</w:t>
      </w:r>
      <w:r w:rsidRPr="00FF11E9">
        <w:rPr>
          <w:color w:val="auto"/>
          <w:sz w:val="26"/>
          <w:szCs w:val="26"/>
        </w:rPr>
        <w:t>testülete ……../20</w:t>
      </w:r>
      <w:r w:rsidR="00461D40" w:rsidRPr="00FF11E9">
        <w:rPr>
          <w:color w:val="auto"/>
          <w:sz w:val="26"/>
          <w:szCs w:val="26"/>
        </w:rPr>
        <w:t>2</w:t>
      </w:r>
      <w:r w:rsidR="00595844" w:rsidRPr="00FF11E9">
        <w:rPr>
          <w:color w:val="auto"/>
          <w:sz w:val="26"/>
          <w:szCs w:val="26"/>
        </w:rPr>
        <w:t>3</w:t>
      </w:r>
      <w:r w:rsidRPr="00FF11E9">
        <w:rPr>
          <w:color w:val="auto"/>
          <w:sz w:val="26"/>
          <w:szCs w:val="26"/>
        </w:rPr>
        <w:t xml:space="preserve">. </w:t>
      </w:r>
      <w:r w:rsidR="00564C02" w:rsidRPr="00FF11E9">
        <w:rPr>
          <w:color w:val="auto"/>
          <w:sz w:val="26"/>
          <w:szCs w:val="26"/>
        </w:rPr>
        <w:t>(X</w:t>
      </w:r>
      <w:r w:rsidR="0034707E">
        <w:rPr>
          <w:color w:val="auto"/>
          <w:sz w:val="26"/>
          <w:szCs w:val="26"/>
        </w:rPr>
        <w:t>II</w:t>
      </w:r>
      <w:r w:rsidR="00564C02" w:rsidRPr="00FF11E9">
        <w:rPr>
          <w:color w:val="auto"/>
          <w:sz w:val="26"/>
          <w:szCs w:val="26"/>
        </w:rPr>
        <w:t>.</w:t>
      </w:r>
      <w:r w:rsidR="0034707E">
        <w:rPr>
          <w:color w:val="auto"/>
          <w:sz w:val="26"/>
          <w:szCs w:val="26"/>
        </w:rPr>
        <w:t>14</w:t>
      </w:r>
      <w:r w:rsidR="00564C02" w:rsidRPr="00FF11E9">
        <w:rPr>
          <w:color w:val="auto"/>
          <w:sz w:val="26"/>
          <w:szCs w:val="26"/>
        </w:rPr>
        <w:t>.)</w:t>
      </w:r>
      <w:r w:rsidRPr="00FF11E9">
        <w:rPr>
          <w:color w:val="auto"/>
          <w:sz w:val="26"/>
          <w:szCs w:val="26"/>
        </w:rPr>
        <w:t xml:space="preserve"> önkormányzati határozatával a </w:t>
      </w:r>
      <w:r w:rsidR="00461D40" w:rsidRPr="00FF11E9">
        <w:rPr>
          <w:color w:val="auto"/>
          <w:sz w:val="26"/>
          <w:szCs w:val="26"/>
        </w:rPr>
        <w:t>Berettyó Kulturális Központ</w:t>
      </w:r>
      <w:r w:rsidRPr="00FF11E9">
        <w:rPr>
          <w:color w:val="auto"/>
          <w:sz w:val="26"/>
          <w:szCs w:val="26"/>
        </w:rPr>
        <w:t xml:space="preserve"> </w:t>
      </w:r>
      <w:r w:rsidR="00FF6B36" w:rsidRPr="00FF11E9">
        <w:rPr>
          <w:color w:val="auto"/>
          <w:sz w:val="26"/>
          <w:szCs w:val="26"/>
        </w:rPr>
        <w:t>104</w:t>
      </w:r>
      <w:r w:rsidRPr="00FF11E9">
        <w:rPr>
          <w:color w:val="auto"/>
          <w:sz w:val="26"/>
          <w:szCs w:val="26"/>
        </w:rPr>
        <w:t>/20</w:t>
      </w:r>
      <w:r w:rsidR="00FF6B36" w:rsidRPr="00FF11E9">
        <w:rPr>
          <w:color w:val="auto"/>
          <w:sz w:val="26"/>
          <w:szCs w:val="26"/>
        </w:rPr>
        <w:t>20</w:t>
      </w:r>
      <w:r w:rsidRPr="00FF11E9">
        <w:rPr>
          <w:color w:val="auto"/>
          <w:sz w:val="26"/>
          <w:szCs w:val="26"/>
        </w:rPr>
        <w:t>. (</w:t>
      </w:r>
      <w:r w:rsidR="00FF6B36" w:rsidRPr="00FF11E9">
        <w:rPr>
          <w:color w:val="auto"/>
          <w:sz w:val="26"/>
          <w:szCs w:val="26"/>
        </w:rPr>
        <w:t>VI</w:t>
      </w:r>
      <w:r w:rsidRPr="00FF11E9">
        <w:rPr>
          <w:color w:val="auto"/>
          <w:sz w:val="26"/>
          <w:szCs w:val="26"/>
        </w:rPr>
        <w:t>I</w:t>
      </w:r>
      <w:r w:rsidR="00461D40" w:rsidRPr="00FF11E9">
        <w:rPr>
          <w:color w:val="auto"/>
          <w:sz w:val="26"/>
          <w:szCs w:val="26"/>
        </w:rPr>
        <w:t>.</w:t>
      </w:r>
      <w:r w:rsidR="00FF6B36" w:rsidRPr="00FF11E9">
        <w:rPr>
          <w:color w:val="auto"/>
          <w:sz w:val="26"/>
          <w:szCs w:val="26"/>
        </w:rPr>
        <w:t>30</w:t>
      </w:r>
      <w:r w:rsidR="007A3759" w:rsidRPr="00FF11E9">
        <w:rPr>
          <w:color w:val="auto"/>
          <w:sz w:val="26"/>
          <w:szCs w:val="26"/>
        </w:rPr>
        <w:t>.</w:t>
      </w:r>
      <w:r w:rsidRPr="00FF11E9">
        <w:rPr>
          <w:color w:val="auto"/>
          <w:sz w:val="26"/>
          <w:szCs w:val="26"/>
        </w:rPr>
        <w:t xml:space="preserve">) önkormányzati határozattal </w:t>
      </w:r>
      <w:r w:rsidR="007A3759" w:rsidRPr="00FF11E9">
        <w:rPr>
          <w:color w:val="auto"/>
          <w:sz w:val="26"/>
          <w:szCs w:val="26"/>
        </w:rPr>
        <w:t xml:space="preserve">módosított és </w:t>
      </w:r>
      <w:r w:rsidR="00FF6B36" w:rsidRPr="00FF11E9">
        <w:rPr>
          <w:color w:val="auto"/>
          <w:sz w:val="26"/>
          <w:szCs w:val="26"/>
        </w:rPr>
        <w:t>105</w:t>
      </w:r>
      <w:r w:rsidR="007A3759" w:rsidRPr="00FF11E9">
        <w:rPr>
          <w:color w:val="auto"/>
          <w:sz w:val="26"/>
          <w:szCs w:val="26"/>
        </w:rPr>
        <w:t>/20</w:t>
      </w:r>
      <w:r w:rsidR="00FF6B36" w:rsidRPr="00FF11E9">
        <w:rPr>
          <w:color w:val="auto"/>
          <w:sz w:val="26"/>
          <w:szCs w:val="26"/>
        </w:rPr>
        <w:t>20</w:t>
      </w:r>
      <w:r w:rsidR="007A3759" w:rsidRPr="00FF11E9">
        <w:rPr>
          <w:color w:val="auto"/>
          <w:sz w:val="26"/>
          <w:szCs w:val="26"/>
        </w:rPr>
        <w:t>.</w:t>
      </w:r>
      <w:r w:rsidR="00084EB1" w:rsidRPr="00FF11E9">
        <w:rPr>
          <w:color w:val="auto"/>
          <w:sz w:val="26"/>
          <w:szCs w:val="26"/>
        </w:rPr>
        <w:t xml:space="preserve"> </w:t>
      </w:r>
      <w:r w:rsidR="007A3759" w:rsidRPr="00FF11E9">
        <w:rPr>
          <w:color w:val="auto"/>
          <w:sz w:val="26"/>
          <w:szCs w:val="26"/>
        </w:rPr>
        <w:t>(</w:t>
      </w:r>
      <w:r w:rsidR="00FF6B36" w:rsidRPr="00FF11E9">
        <w:rPr>
          <w:color w:val="auto"/>
          <w:sz w:val="26"/>
          <w:szCs w:val="26"/>
        </w:rPr>
        <w:t>VI</w:t>
      </w:r>
      <w:r w:rsidR="007A3759" w:rsidRPr="00FF11E9">
        <w:rPr>
          <w:color w:val="auto"/>
          <w:sz w:val="26"/>
          <w:szCs w:val="26"/>
        </w:rPr>
        <w:t>I.</w:t>
      </w:r>
      <w:r w:rsidR="00FF6B36" w:rsidRPr="00FF11E9">
        <w:rPr>
          <w:color w:val="auto"/>
          <w:sz w:val="26"/>
          <w:szCs w:val="26"/>
        </w:rPr>
        <w:t>30</w:t>
      </w:r>
      <w:r w:rsidR="007A3759" w:rsidRPr="00FF11E9">
        <w:rPr>
          <w:color w:val="auto"/>
          <w:sz w:val="26"/>
          <w:szCs w:val="26"/>
        </w:rPr>
        <w:t xml:space="preserve">.) számú önkormányzati határozattal </w:t>
      </w:r>
      <w:r w:rsidRPr="00FF11E9">
        <w:rPr>
          <w:color w:val="auto"/>
          <w:sz w:val="26"/>
          <w:szCs w:val="26"/>
        </w:rPr>
        <w:t>jóváhagyott, 20</w:t>
      </w:r>
      <w:r w:rsidR="00564C02" w:rsidRPr="00FF11E9">
        <w:rPr>
          <w:color w:val="auto"/>
          <w:sz w:val="26"/>
          <w:szCs w:val="26"/>
        </w:rPr>
        <w:t>20</w:t>
      </w:r>
      <w:r w:rsidRPr="00FF11E9">
        <w:rPr>
          <w:color w:val="auto"/>
          <w:sz w:val="26"/>
          <w:szCs w:val="26"/>
        </w:rPr>
        <w:t xml:space="preserve">. </w:t>
      </w:r>
      <w:r w:rsidR="00564C02" w:rsidRPr="00FF11E9">
        <w:rPr>
          <w:color w:val="auto"/>
          <w:sz w:val="26"/>
          <w:szCs w:val="26"/>
        </w:rPr>
        <w:t>szeptember</w:t>
      </w:r>
      <w:r w:rsidR="007A3759" w:rsidRPr="00FF11E9">
        <w:rPr>
          <w:color w:val="auto"/>
          <w:sz w:val="26"/>
          <w:szCs w:val="26"/>
        </w:rPr>
        <w:t xml:space="preserve"> </w:t>
      </w:r>
      <w:r w:rsidR="00564C02" w:rsidRPr="00FF11E9">
        <w:rPr>
          <w:color w:val="auto"/>
          <w:sz w:val="26"/>
          <w:szCs w:val="26"/>
        </w:rPr>
        <w:t>1</w:t>
      </w:r>
      <w:r w:rsidR="007A3759" w:rsidRPr="00FF11E9">
        <w:rPr>
          <w:color w:val="auto"/>
          <w:sz w:val="26"/>
          <w:szCs w:val="26"/>
        </w:rPr>
        <w:t xml:space="preserve">. napján </w:t>
      </w:r>
      <w:r w:rsidRPr="00FF11E9">
        <w:rPr>
          <w:color w:val="auto"/>
          <w:sz w:val="26"/>
          <w:szCs w:val="26"/>
        </w:rPr>
        <w:t xml:space="preserve">kelt, </w:t>
      </w:r>
      <w:r w:rsidR="00564C02" w:rsidRPr="00FF11E9">
        <w:rPr>
          <w:bCs/>
          <w:color w:val="auto"/>
          <w:sz w:val="26"/>
          <w:szCs w:val="26"/>
        </w:rPr>
        <w:t>BPH/3618-3/2020</w:t>
      </w:r>
      <w:r w:rsidRPr="00FF11E9">
        <w:rPr>
          <w:bCs/>
          <w:color w:val="auto"/>
          <w:sz w:val="26"/>
          <w:szCs w:val="26"/>
        </w:rPr>
        <w:t>.</w:t>
      </w:r>
      <w:r w:rsidR="007A3759" w:rsidRPr="00FF11E9">
        <w:rPr>
          <w:color w:val="auto"/>
          <w:sz w:val="26"/>
          <w:szCs w:val="26"/>
        </w:rPr>
        <w:t xml:space="preserve"> számú</w:t>
      </w:r>
      <w:r w:rsidRPr="00FF11E9">
        <w:rPr>
          <w:color w:val="auto"/>
          <w:sz w:val="26"/>
          <w:szCs w:val="26"/>
        </w:rPr>
        <w:t xml:space="preserve"> alapító okiratának hatályos szövegét a következő módosító okirat szerint módosítja: </w:t>
      </w:r>
    </w:p>
    <w:p w14:paraId="31B094F6" w14:textId="77777777" w:rsidR="00D43E13" w:rsidRPr="00FF11E9" w:rsidRDefault="00D43E13">
      <w:pPr>
        <w:pStyle w:val="Alaprtelmezett"/>
        <w:jc w:val="both"/>
        <w:rPr>
          <w:rFonts w:ascii="Cambria" w:hAnsi="Cambria"/>
          <w:color w:val="auto"/>
          <w:sz w:val="22"/>
          <w:szCs w:val="22"/>
        </w:rPr>
      </w:pPr>
    </w:p>
    <w:p w14:paraId="5E4F7523" w14:textId="77777777" w:rsidR="004412F6" w:rsidRPr="00FF11E9" w:rsidRDefault="00504A29">
      <w:pPr>
        <w:pStyle w:val="Alaprtelmezett"/>
        <w:jc w:val="both"/>
        <w:rPr>
          <w:color w:val="auto"/>
        </w:rPr>
      </w:pPr>
      <w:r w:rsidRPr="00FF11E9">
        <w:rPr>
          <w:rFonts w:ascii="Cambria" w:hAnsi="Cambria"/>
          <w:color w:val="auto"/>
          <w:sz w:val="22"/>
          <w:szCs w:val="22"/>
        </w:rPr>
        <w:t>Okirat száma:</w:t>
      </w:r>
    </w:p>
    <w:p w14:paraId="294D9C67" w14:textId="77777777" w:rsidR="004412F6" w:rsidRPr="00FF11E9" w:rsidRDefault="00504A29" w:rsidP="00212D2B">
      <w:pPr>
        <w:pStyle w:val="Alaprtelmezett"/>
        <w:tabs>
          <w:tab w:val="left" w:leader="dot" w:pos="9072"/>
          <w:tab w:val="left" w:leader="dot" w:pos="16443"/>
        </w:tabs>
        <w:spacing w:after="0" w:line="240" w:lineRule="auto"/>
        <w:jc w:val="center"/>
        <w:rPr>
          <w:rFonts w:ascii="Cambria" w:hAnsi="Cambria"/>
          <w:color w:val="auto"/>
          <w:sz w:val="40"/>
          <w:szCs w:val="40"/>
        </w:rPr>
      </w:pPr>
      <w:r w:rsidRPr="00FF11E9">
        <w:rPr>
          <w:rFonts w:ascii="Cambria" w:hAnsi="Cambria"/>
          <w:color w:val="auto"/>
          <w:sz w:val="40"/>
          <w:szCs w:val="40"/>
        </w:rPr>
        <w:t>Módosító okirat</w:t>
      </w:r>
    </w:p>
    <w:p w14:paraId="2175E958" w14:textId="77777777" w:rsidR="00212D2B" w:rsidRPr="00FF11E9" w:rsidRDefault="00212D2B" w:rsidP="00212D2B">
      <w:pPr>
        <w:pStyle w:val="Alaprtelmezett"/>
        <w:tabs>
          <w:tab w:val="left" w:leader="dot" w:pos="9072"/>
          <w:tab w:val="left" w:leader="dot" w:pos="16443"/>
        </w:tabs>
        <w:spacing w:after="0" w:line="240" w:lineRule="auto"/>
        <w:jc w:val="center"/>
        <w:rPr>
          <w:rFonts w:ascii="Cambria" w:hAnsi="Cambria"/>
          <w:color w:val="auto"/>
          <w:sz w:val="40"/>
          <w:szCs w:val="40"/>
        </w:rPr>
      </w:pPr>
    </w:p>
    <w:p w14:paraId="4385AB36" w14:textId="77777777" w:rsidR="00212D2B" w:rsidRPr="00FF11E9" w:rsidRDefault="00212D2B" w:rsidP="00212D2B">
      <w:pPr>
        <w:pStyle w:val="Alaprtelmezett"/>
        <w:tabs>
          <w:tab w:val="left" w:leader="dot" w:pos="9072"/>
          <w:tab w:val="left" w:leader="dot" w:pos="16443"/>
        </w:tabs>
        <w:spacing w:after="0" w:line="240" w:lineRule="auto"/>
        <w:jc w:val="center"/>
        <w:rPr>
          <w:color w:val="auto"/>
        </w:rPr>
      </w:pPr>
    </w:p>
    <w:p w14:paraId="7A061313" w14:textId="45793734" w:rsidR="004412F6" w:rsidRPr="000D403A" w:rsidRDefault="00504A29" w:rsidP="00212D2B">
      <w:pPr>
        <w:pStyle w:val="Alaprtelmezett"/>
        <w:tabs>
          <w:tab w:val="left" w:leader="dot" w:pos="9072"/>
          <w:tab w:val="left" w:leader="dot" w:pos="16443"/>
        </w:tabs>
        <w:spacing w:after="0" w:line="240" w:lineRule="auto"/>
        <w:jc w:val="both"/>
        <w:rPr>
          <w:rFonts w:asciiTheme="majorHAnsi" w:hAnsiTheme="majorHAnsi"/>
          <w:b/>
          <w:color w:val="auto"/>
          <w:sz w:val="22"/>
          <w:szCs w:val="22"/>
        </w:rPr>
      </w:pPr>
      <w:r w:rsidRPr="000D403A">
        <w:rPr>
          <w:rFonts w:asciiTheme="majorHAnsi" w:hAnsiTheme="majorHAnsi"/>
          <w:b/>
          <w:color w:val="auto"/>
          <w:sz w:val="22"/>
          <w:szCs w:val="22"/>
        </w:rPr>
        <w:t xml:space="preserve">A </w:t>
      </w:r>
      <w:r w:rsidR="00461D40" w:rsidRPr="000D403A">
        <w:rPr>
          <w:rFonts w:asciiTheme="majorHAnsi" w:hAnsiTheme="majorHAnsi"/>
          <w:b/>
          <w:color w:val="auto"/>
          <w:sz w:val="22"/>
          <w:szCs w:val="22"/>
        </w:rPr>
        <w:t xml:space="preserve">Berettyó Kulturális Központ </w:t>
      </w:r>
      <w:r w:rsidRPr="000D403A">
        <w:rPr>
          <w:rFonts w:asciiTheme="majorHAnsi" w:hAnsiTheme="majorHAnsi"/>
          <w:b/>
          <w:color w:val="auto"/>
          <w:sz w:val="22"/>
          <w:szCs w:val="22"/>
        </w:rPr>
        <w:t>Berettyóújfalu Város Önkormányzata Képviselő-testülete által 20</w:t>
      </w:r>
      <w:r w:rsidR="00935F04" w:rsidRPr="000D403A">
        <w:rPr>
          <w:rFonts w:asciiTheme="majorHAnsi" w:hAnsiTheme="majorHAnsi"/>
          <w:b/>
          <w:color w:val="auto"/>
          <w:sz w:val="22"/>
          <w:szCs w:val="22"/>
        </w:rPr>
        <w:t>20</w:t>
      </w:r>
      <w:r w:rsidRPr="000D403A">
        <w:rPr>
          <w:rFonts w:asciiTheme="majorHAnsi" w:hAnsiTheme="majorHAnsi"/>
          <w:b/>
          <w:color w:val="auto"/>
          <w:sz w:val="22"/>
          <w:szCs w:val="22"/>
        </w:rPr>
        <w:t xml:space="preserve">. </w:t>
      </w:r>
      <w:r w:rsidR="00935F04" w:rsidRPr="000D403A">
        <w:rPr>
          <w:rFonts w:asciiTheme="majorHAnsi" w:hAnsiTheme="majorHAnsi"/>
          <w:b/>
          <w:color w:val="auto"/>
          <w:sz w:val="22"/>
          <w:szCs w:val="22"/>
        </w:rPr>
        <w:t>szeptember</w:t>
      </w:r>
      <w:r w:rsidR="00D81D24" w:rsidRPr="000D403A">
        <w:rPr>
          <w:rFonts w:asciiTheme="majorHAnsi" w:hAnsiTheme="majorHAnsi"/>
          <w:b/>
          <w:color w:val="auto"/>
          <w:sz w:val="22"/>
          <w:szCs w:val="22"/>
        </w:rPr>
        <w:t xml:space="preserve"> </w:t>
      </w:r>
      <w:r w:rsidR="00935F04" w:rsidRPr="000D403A">
        <w:rPr>
          <w:rFonts w:asciiTheme="majorHAnsi" w:hAnsiTheme="majorHAnsi"/>
          <w:b/>
          <w:color w:val="auto"/>
          <w:sz w:val="22"/>
          <w:szCs w:val="22"/>
        </w:rPr>
        <w:t>1</w:t>
      </w:r>
      <w:r w:rsidR="00D81D24" w:rsidRPr="000D403A">
        <w:rPr>
          <w:rFonts w:asciiTheme="majorHAnsi" w:hAnsiTheme="majorHAnsi"/>
          <w:b/>
          <w:color w:val="auto"/>
          <w:sz w:val="22"/>
          <w:szCs w:val="22"/>
        </w:rPr>
        <w:t>.</w:t>
      </w:r>
      <w:r w:rsidRPr="000D403A">
        <w:rPr>
          <w:rFonts w:asciiTheme="majorHAnsi" w:hAnsiTheme="majorHAnsi"/>
          <w:b/>
          <w:color w:val="auto"/>
          <w:sz w:val="22"/>
          <w:szCs w:val="22"/>
        </w:rPr>
        <w:t xml:space="preserve"> napján kiadott </w:t>
      </w:r>
      <w:r w:rsidR="00935F04" w:rsidRPr="000D403A">
        <w:rPr>
          <w:rFonts w:asciiTheme="majorHAnsi" w:hAnsiTheme="majorHAnsi"/>
          <w:b/>
          <w:color w:val="auto"/>
          <w:sz w:val="22"/>
          <w:szCs w:val="22"/>
        </w:rPr>
        <w:t>BPH/3618</w:t>
      </w:r>
      <w:r w:rsidR="00D81D24" w:rsidRPr="000D403A">
        <w:rPr>
          <w:rFonts w:asciiTheme="majorHAnsi" w:hAnsiTheme="majorHAnsi"/>
          <w:b/>
          <w:color w:val="auto"/>
          <w:sz w:val="22"/>
          <w:szCs w:val="22"/>
        </w:rPr>
        <w:t>-</w:t>
      </w:r>
      <w:r w:rsidR="00935F04" w:rsidRPr="000D403A">
        <w:rPr>
          <w:rFonts w:asciiTheme="majorHAnsi" w:hAnsiTheme="majorHAnsi"/>
          <w:b/>
          <w:color w:val="auto"/>
          <w:sz w:val="22"/>
          <w:szCs w:val="22"/>
        </w:rPr>
        <w:t>3</w:t>
      </w:r>
      <w:r w:rsidR="00D81D24" w:rsidRPr="000D403A">
        <w:rPr>
          <w:rFonts w:asciiTheme="majorHAnsi" w:hAnsiTheme="majorHAnsi"/>
          <w:b/>
          <w:color w:val="auto"/>
          <w:sz w:val="22"/>
          <w:szCs w:val="22"/>
        </w:rPr>
        <w:t>/</w:t>
      </w:r>
      <w:r w:rsidRPr="000D403A">
        <w:rPr>
          <w:rFonts w:asciiTheme="majorHAnsi" w:hAnsiTheme="majorHAnsi"/>
          <w:b/>
          <w:color w:val="auto"/>
          <w:sz w:val="22"/>
          <w:szCs w:val="22"/>
        </w:rPr>
        <w:t>20</w:t>
      </w:r>
      <w:r w:rsidR="00935F04" w:rsidRPr="000D403A">
        <w:rPr>
          <w:rFonts w:asciiTheme="majorHAnsi" w:hAnsiTheme="majorHAnsi"/>
          <w:b/>
          <w:color w:val="auto"/>
          <w:sz w:val="22"/>
          <w:szCs w:val="22"/>
        </w:rPr>
        <w:t>20</w:t>
      </w:r>
      <w:r w:rsidRPr="000D403A">
        <w:rPr>
          <w:rFonts w:asciiTheme="majorHAnsi" w:hAnsiTheme="majorHAnsi"/>
          <w:b/>
          <w:color w:val="auto"/>
          <w:sz w:val="22"/>
          <w:szCs w:val="22"/>
        </w:rPr>
        <w:t>. számú alapító okiratát az államháztartásról szóló 2011. évi CXCV. törvény 8/A. §-a alapján – a .../20</w:t>
      </w:r>
      <w:r w:rsidR="00461D40" w:rsidRPr="000D403A">
        <w:rPr>
          <w:rFonts w:asciiTheme="majorHAnsi" w:hAnsiTheme="majorHAnsi"/>
          <w:b/>
          <w:color w:val="auto"/>
          <w:sz w:val="22"/>
          <w:szCs w:val="22"/>
        </w:rPr>
        <w:t>2</w:t>
      </w:r>
      <w:r w:rsidR="00935F04" w:rsidRPr="000D403A">
        <w:rPr>
          <w:rFonts w:asciiTheme="majorHAnsi" w:hAnsiTheme="majorHAnsi"/>
          <w:b/>
          <w:color w:val="auto"/>
          <w:sz w:val="22"/>
          <w:szCs w:val="22"/>
        </w:rPr>
        <w:t>3</w:t>
      </w:r>
      <w:r w:rsidRPr="000D403A">
        <w:rPr>
          <w:rFonts w:asciiTheme="majorHAnsi" w:hAnsiTheme="majorHAnsi"/>
          <w:b/>
          <w:color w:val="auto"/>
          <w:sz w:val="22"/>
          <w:szCs w:val="22"/>
        </w:rPr>
        <w:t>. (</w:t>
      </w:r>
      <w:r w:rsidR="00935F04" w:rsidRPr="000D403A">
        <w:rPr>
          <w:rFonts w:asciiTheme="majorHAnsi" w:hAnsiTheme="majorHAnsi"/>
          <w:b/>
          <w:color w:val="auto"/>
          <w:sz w:val="22"/>
          <w:szCs w:val="22"/>
        </w:rPr>
        <w:t>X</w:t>
      </w:r>
      <w:r w:rsidR="0034707E" w:rsidRPr="000D403A">
        <w:rPr>
          <w:rFonts w:asciiTheme="majorHAnsi" w:hAnsiTheme="majorHAnsi"/>
          <w:b/>
          <w:color w:val="auto"/>
          <w:sz w:val="22"/>
          <w:szCs w:val="22"/>
        </w:rPr>
        <w:t>II</w:t>
      </w:r>
      <w:r w:rsidR="00935F04" w:rsidRPr="000D403A">
        <w:rPr>
          <w:rFonts w:asciiTheme="majorHAnsi" w:hAnsiTheme="majorHAnsi"/>
          <w:b/>
          <w:color w:val="auto"/>
          <w:sz w:val="22"/>
          <w:szCs w:val="22"/>
        </w:rPr>
        <w:t>.</w:t>
      </w:r>
      <w:r w:rsidR="0034707E" w:rsidRPr="000D403A">
        <w:rPr>
          <w:rFonts w:asciiTheme="majorHAnsi" w:hAnsiTheme="majorHAnsi"/>
          <w:b/>
          <w:color w:val="auto"/>
          <w:sz w:val="22"/>
          <w:szCs w:val="22"/>
        </w:rPr>
        <w:t>14</w:t>
      </w:r>
      <w:r w:rsidR="00935F04" w:rsidRPr="000D403A">
        <w:rPr>
          <w:rFonts w:asciiTheme="majorHAnsi" w:hAnsiTheme="majorHAnsi"/>
          <w:b/>
          <w:color w:val="auto"/>
          <w:sz w:val="22"/>
          <w:szCs w:val="22"/>
        </w:rPr>
        <w:t>.</w:t>
      </w:r>
      <w:r w:rsidRPr="000D403A">
        <w:rPr>
          <w:rFonts w:asciiTheme="majorHAnsi" w:hAnsiTheme="majorHAnsi"/>
          <w:b/>
          <w:color w:val="auto"/>
          <w:sz w:val="22"/>
          <w:szCs w:val="22"/>
        </w:rPr>
        <w:t>) számú Képviselő-testületi határozatra figyelemmel – a következők szerint módosítom:</w:t>
      </w:r>
    </w:p>
    <w:p w14:paraId="5616C5A6" w14:textId="77777777" w:rsidR="005A47FB" w:rsidRPr="000D403A" w:rsidRDefault="005A47FB" w:rsidP="00212D2B">
      <w:pPr>
        <w:pStyle w:val="Alaprtelmezett"/>
        <w:tabs>
          <w:tab w:val="left" w:leader="dot" w:pos="9072"/>
          <w:tab w:val="left" w:leader="dot" w:pos="16443"/>
        </w:tabs>
        <w:spacing w:after="0" w:line="240" w:lineRule="auto"/>
        <w:jc w:val="both"/>
        <w:rPr>
          <w:rFonts w:asciiTheme="majorHAnsi" w:hAnsiTheme="majorHAnsi"/>
          <w:b/>
          <w:color w:val="auto"/>
          <w:sz w:val="22"/>
          <w:szCs w:val="22"/>
        </w:rPr>
      </w:pPr>
    </w:p>
    <w:p w14:paraId="0140F848" w14:textId="77777777" w:rsidR="00310DA8" w:rsidRPr="000D403A" w:rsidRDefault="005A47FB" w:rsidP="005A47FB">
      <w:pPr>
        <w:pStyle w:val="Alaprtelmezett"/>
        <w:numPr>
          <w:ilvl w:val="0"/>
          <w:numId w:val="9"/>
        </w:numPr>
        <w:tabs>
          <w:tab w:val="left" w:leader="dot" w:pos="9072"/>
          <w:tab w:val="left" w:leader="dot" w:pos="16443"/>
        </w:tabs>
        <w:spacing w:after="0" w:line="240" w:lineRule="auto"/>
        <w:jc w:val="both"/>
        <w:rPr>
          <w:rFonts w:asciiTheme="majorHAnsi" w:hAnsiTheme="majorHAnsi"/>
          <w:b/>
          <w:color w:val="000000" w:themeColor="text1"/>
          <w:sz w:val="22"/>
          <w:szCs w:val="22"/>
        </w:rPr>
      </w:pPr>
      <w:r w:rsidRPr="000D403A">
        <w:rPr>
          <w:rFonts w:asciiTheme="majorHAnsi" w:hAnsiTheme="majorHAnsi"/>
          <w:b/>
          <w:color w:val="000000" w:themeColor="text1"/>
          <w:sz w:val="22"/>
          <w:szCs w:val="22"/>
        </w:rPr>
        <w:t>Az alapító okirat 1.2.</w:t>
      </w:r>
      <w:r w:rsidR="00935F04" w:rsidRPr="000D403A">
        <w:rPr>
          <w:rFonts w:asciiTheme="majorHAnsi" w:hAnsiTheme="majorHAnsi"/>
          <w:b/>
          <w:color w:val="000000" w:themeColor="text1"/>
          <w:sz w:val="22"/>
          <w:szCs w:val="22"/>
        </w:rPr>
        <w:t>1</w:t>
      </w:r>
      <w:r w:rsidRPr="000D403A">
        <w:rPr>
          <w:rFonts w:asciiTheme="majorHAnsi" w:hAnsiTheme="majorHAnsi"/>
          <w:b/>
          <w:color w:val="000000" w:themeColor="text1"/>
          <w:sz w:val="22"/>
          <w:szCs w:val="22"/>
        </w:rPr>
        <w:t>. pontj</w:t>
      </w:r>
      <w:r w:rsidR="00935F04" w:rsidRPr="000D403A">
        <w:rPr>
          <w:rFonts w:asciiTheme="majorHAnsi" w:hAnsiTheme="majorHAnsi"/>
          <w:b/>
          <w:color w:val="000000" w:themeColor="text1"/>
          <w:sz w:val="22"/>
          <w:szCs w:val="22"/>
        </w:rPr>
        <w:t>á</w:t>
      </w:r>
      <w:r w:rsidRPr="000D403A">
        <w:rPr>
          <w:rFonts w:asciiTheme="majorHAnsi" w:hAnsiTheme="majorHAnsi"/>
          <w:b/>
          <w:color w:val="000000" w:themeColor="text1"/>
          <w:sz w:val="22"/>
          <w:szCs w:val="22"/>
        </w:rPr>
        <w:t>ba</w:t>
      </w:r>
      <w:r w:rsidR="00310DA8" w:rsidRPr="000D403A">
        <w:rPr>
          <w:rFonts w:asciiTheme="majorHAnsi" w:hAnsiTheme="majorHAnsi"/>
          <w:b/>
          <w:color w:val="000000" w:themeColor="text1"/>
          <w:sz w:val="22"/>
          <w:szCs w:val="22"/>
        </w:rPr>
        <w:t xml:space="preserve"> foglalt </w:t>
      </w:r>
    </w:p>
    <w:p w14:paraId="7F481D24" w14:textId="77777777" w:rsidR="00310DA8" w:rsidRPr="000D403A" w:rsidRDefault="005A47FB" w:rsidP="00310DA8">
      <w:pPr>
        <w:pStyle w:val="Alaprtelmezett"/>
        <w:tabs>
          <w:tab w:val="left" w:leader="dot" w:pos="9072"/>
          <w:tab w:val="left" w:leader="dot" w:pos="16443"/>
        </w:tabs>
        <w:spacing w:after="0" w:line="240" w:lineRule="auto"/>
        <w:ind w:left="720"/>
        <w:jc w:val="both"/>
        <w:rPr>
          <w:rFonts w:asciiTheme="majorHAnsi" w:hAnsiTheme="majorHAnsi"/>
          <w:b/>
          <w:color w:val="000000" w:themeColor="text1"/>
          <w:sz w:val="22"/>
          <w:szCs w:val="22"/>
        </w:rPr>
      </w:pPr>
      <w:r w:rsidRPr="000D403A">
        <w:rPr>
          <w:rFonts w:asciiTheme="majorHAnsi" w:hAnsiTheme="majorHAnsi"/>
          <w:b/>
          <w:color w:val="000000" w:themeColor="text1"/>
          <w:sz w:val="22"/>
          <w:szCs w:val="22"/>
        </w:rPr>
        <w:t>„</w:t>
      </w:r>
      <w:r w:rsidR="00935F04" w:rsidRPr="000D403A">
        <w:rPr>
          <w:rFonts w:asciiTheme="majorHAnsi" w:hAnsiTheme="majorHAnsi"/>
          <w:color w:val="000000" w:themeColor="text1"/>
          <w:sz w:val="22"/>
          <w:szCs w:val="22"/>
        </w:rPr>
        <w:t>székhelye:</w:t>
      </w:r>
      <w:r w:rsidR="0034707E" w:rsidRPr="000D403A">
        <w:rPr>
          <w:rFonts w:asciiTheme="majorHAnsi" w:hAnsiTheme="majorHAnsi"/>
          <w:color w:val="000000" w:themeColor="text1"/>
          <w:sz w:val="22"/>
          <w:szCs w:val="22"/>
        </w:rPr>
        <w:t xml:space="preserve"> </w:t>
      </w:r>
      <w:r w:rsidR="00935F04" w:rsidRPr="000D403A">
        <w:rPr>
          <w:rFonts w:asciiTheme="majorHAnsi" w:hAnsiTheme="majorHAnsi"/>
          <w:color w:val="000000" w:themeColor="text1"/>
          <w:sz w:val="22"/>
          <w:szCs w:val="22"/>
        </w:rPr>
        <w:t>4100 Berettyóújfalu, Szent István tér 11.</w:t>
      </w:r>
      <w:r w:rsidRPr="000D403A">
        <w:rPr>
          <w:rFonts w:asciiTheme="majorHAnsi" w:hAnsiTheme="majorHAnsi"/>
          <w:b/>
          <w:color w:val="000000" w:themeColor="text1"/>
          <w:sz w:val="22"/>
          <w:szCs w:val="22"/>
        </w:rPr>
        <w:t xml:space="preserve">” szövegrész helyébe </w:t>
      </w:r>
    </w:p>
    <w:p w14:paraId="42A953FC" w14:textId="690BA865" w:rsidR="005A47FB" w:rsidRPr="000D403A" w:rsidRDefault="005A47FB" w:rsidP="00310DA8">
      <w:pPr>
        <w:pStyle w:val="Alaprtelmezett"/>
        <w:tabs>
          <w:tab w:val="left" w:leader="dot" w:pos="9072"/>
          <w:tab w:val="left" w:leader="dot" w:pos="16443"/>
        </w:tabs>
        <w:spacing w:after="0" w:line="240" w:lineRule="auto"/>
        <w:ind w:left="720"/>
        <w:jc w:val="both"/>
        <w:rPr>
          <w:rFonts w:asciiTheme="majorHAnsi" w:hAnsiTheme="majorHAnsi"/>
          <w:b/>
          <w:color w:val="000000" w:themeColor="text1"/>
          <w:sz w:val="22"/>
          <w:szCs w:val="22"/>
        </w:rPr>
      </w:pPr>
      <w:r w:rsidRPr="000D403A">
        <w:rPr>
          <w:rFonts w:asciiTheme="majorHAnsi" w:hAnsiTheme="majorHAnsi"/>
          <w:b/>
          <w:color w:val="000000" w:themeColor="text1"/>
          <w:sz w:val="22"/>
          <w:szCs w:val="22"/>
        </w:rPr>
        <w:t>„</w:t>
      </w:r>
      <w:r w:rsidR="00935F04" w:rsidRPr="000D403A">
        <w:rPr>
          <w:rFonts w:asciiTheme="majorHAnsi" w:hAnsiTheme="majorHAnsi"/>
          <w:color w:val="000000" w:themeColor="text1"/>
          <w:sz w:val="22"/>
          <w:szCs w:val="22"/>
        </w:rPr>
        <w:t>székhelye: 4100 Berettyóújfalu, Bajcsy-Zsilinszky utca 27.</w:t>
      </w:r>
      <w:r w:rsidRPr="000D403A">
        <w:rPr>
          <w:rFonts w:asciiTheme="majorHAnsi" w:hAnsiTheme="majorHAnsi"/>
          <w:b/>
          <w:color w:val="000000" w:themeColor="text1"/>
          <w:sz w:val="22"/>
          <w:szCs w:val="22"/>
        </w:rPr>
        <w:t xml:space="preserve">” szövegrész lép. </w:t>
      </w:r>
    </w:p>
    <w:p w14:paraId="7507CCDA" w14:textId="77777777" w:rsidR="003454DB" w:rsidRPr="000D403A" w:rsidRDefault="003454DB" w:rsidP="00212D2B">
      <w:pPr>
        <w:pStyle w:val="Alaprtelmezett"/>
        <w:tabs>
          <w:tab w:val="left" w:leader="dot" w:pos="9072"/>
          <w:tab w:val="left" w:leader="dot" w:pos="16443"/>
        </w:tabs>
        <w:spacing w:after="0" w:line="240" w:lineRule="auto"/>
        <w:jc w:val="both"/>
        <w:rPr>
          <w:rFonts w:asciiTheme="majorHAnsi" w:hAnsiTheme="majorHAnsi"/>
          <w:color w:val="FF0000"/>
          <w:sz w:val="22"/>
          <w:szCs w:val="22"/>
        </w:rPr>
      </w:pPr>
    </w:p>
    <w:p w14:paraId="045C791E" w14:textId="2D91991C" w:rsidR="00D36BFB" w:rsidRPr="000D403A" w:rsidRDefault="000D7F4A" w:rsidP="00DB7496">
      <w:pPr>
        <w:pStyle w:val="Listaszerbekezds"/>
        <w:numPr>
          <w:ilvl w:val="0"/>
          <w:numId w:val="9"/>
        </w:numPr>
        <w:tabs>
          <w:tab w:val="left" w:leader="dot" w:pos="9072"/>
          <w:tab w:val="left" w:leader="dot" w:pos="16443"/>
        </w:tabs>
        <w:spacing w:after="0" w:line="240" w:lineRule="auto"/>
        <w:jc w:val="both"/>
        <w:rPr>
          <w:rStyle w:val="markedcontent"/>
          <w:rFonts w:asciiTheme="majorHAnsi" w:hAnsiTheme="majorHAnsi"/>
          <w:b/>
          <w:color w:val="000000" w:themeColor="text1"/>
        </w:rPr>
      </w:pPr>
      <w:r w:rsidRPr="000D403A">
        <w:rPr>
          <w:rFonts w:asciiTheme="majorHAnsi" w:hAnsiTheme="majorHAnsi"/>
          <w:b/>
          <w:color w:val="000000" w:themeColor="text1"/>
        </w:rPr>
        <w:t xml:space="preserve">Az alapító okirat </w:t>
      </w:r>
      <w:r w:rsidR="00D36BFB" w:rsidRPr="000D403A">
        <w:rPr>
          <w:rFonts w:asciiTheme="majorHAnsi" w:hAnsiTheme="majorHAnsi"/>
          <w:b/>
          <w:color w:val="000000" w:themeColor="text1"/>
        </w:rPr>
        <w:t>1.2.2.</w:t>
      </w:r>
      <w:r w:rsidRPr="000D403A">
        <w:rPr>
          <w:rFonts w:asciiTheme="majorHAnsi" w:hAnsiTheme="majorHAnsi"/>
          <w:b/>
          <w:color w:val="000000" w:themeColor="text1"/>
        </w:rPr>
        <w:t xml:space="preserve"> pontjá</w:t>
      </w:r>
      <w:r w:rsidR="00D36BFB" w:rsidRPr="000D403A">
        <w:rPr>
          <w:rFonts w:asciiTheme="majorHAnsi" w:hAnsiTheme="majorHAnsi"/>
          <w:b/>
          <w:color w:val="000000" w:themeColor="text1"/>
        </w:rPr>
        <w:t xml:space="preserve">ba </w:t>
      </w:r>
      <w:r w:rsidR="00D36BFB" w:rsidRPr="000D403A">
        <w:rPr>
          <w:rStyle w:val="markedcontent"/>
          <w:rFonts w:asciiTheme="majorHAnsi" w:hAnsiTheme="majorHAnsi"/>
          <w:color w:val="000000" w:themeColor="text1"/>
        </w:rPr>
        <w:t>foglalt táblázat 4. sora elhagyásra kerül a további</w:t>
      </w:r>
      <w:r w:rsidR="00D36BFB" w:rsidRPr="000D403A">
        <w:rPr>
          <w:rFonts w:asciiTheme="majorHAnsi" w:hAnsiTheme="majorHAnsi"/>
          <w:color w:val="000000" w:themeColor="text1"/>
        </w:rPr>
        <w:br/>
      </w:r>
      <w:r w:rsidR="00D36BFB" w:rsidRPr="000D403A">
        <w:rPr>
          <w:rStyle w:val="markedcontent"/>
          <w:rFonts w:asciiTheme="majorHAnsi" w:hAnsiTheme="majorHAnsi"/>
          <w:color w:val="000000" w:themeColor="text1"/>
        </w:rPr>
        <w:t>szerkezeti egységek számozásának értelemszerű megváltozásával.</w:t>
      </w:r>
    </w:p>
    <w:p w14:paraId="1225F365" w14:textId="77777777" w:rsidR="00DB7496" w:rsidRPr="000D403A" w:rsidRDefault="00DB7496" w:rsidP="00DB7496">
      <w:pPr>
        <w:tabs>
          <w:tab w:val="left" w:leader="dot" w:pos="9072"/>
          <w:tab w:val="left" w:leader="dot" w:pos="16443"/>
        </w:tabs>
        <w:spacing w:after="0" w:line="240" w:lineRule="auto"/>
        <w:jc w:val="both"/>
        <w:rPr>
          <w:rFonts w:asciiTheme="majorHAnsi" w:hAnsiTheme="majorHAnsi"/>
          <w:b/>
          <w:color w:val="000000" w:themeColor="text1"/>
        </w:rPr>
      </w:pPr>
    </w:p>
    <w:p w14:paraId="53281D0E" w14:textId="45ABA1FC" w:rsidR="00D36BFB" w:rsidRPr="000D403A" w:rsidRDefault="00D36BFB" w:rsidP="00D36BFB">
      <w:pPr>
        <w:pStyle w:val="Listaszerbekezds"/>
        <w:numPr>
          <w:ilvl w:val="0"/>
          <w:numId w:val="9"/>
        </w:numPr>
        <w:tabs>
          <w:tab w:val="left" w:leader="dot" w:pos="9072"/>
          <w:tab w:val="left" w:leader="dot" w:pos="16443"/>
        </w:tabs>
        <w:spacing w:after="0" w:line="240" w:lineRule="auto"/>
        <w:jc w:val="both"/>
        <w:rPr>
          <w:rStyle w:val="markedcontent"/>
          <w:rFonts w:asciiTheme="majorHAnsi" w:hAnsiTheme="majorHAnsi"/>
          <w:b/>
          <w:color w:val="000000" w:themeColor="text1"/>
        </w:rPr>
      </w:pPr>
      <w:r w:rsidRPr="000D403A">
        <w:rPr>
          <w:rFonts w:asciiTheme="majorHAnsi" w:hAnsiTheme="majorHAnsi"/>
          <w:b/>
          <w:color w:val="000000" w:themeColor="text1"/>
        </w:rPr>
        <w:t xml:space="preserve">Az alapító okirat 1.2.2. pontjába </w:t>
      </w:r>
      <w:r w:rsidRPr="000D403A">
        <w:rPr>
          <w:rStyle w:val="markedcontent"/>
          <w:rFonts w:asciiTheme="majorHAnsi" w:hAnsiTheme="majorHAnsi"/>
          <w:color w:val="000000" w:themeColor="text1"/>
        </w:rPr>
        <w:t>foglalt táblázat a következő 6.</w:t>
      </w:r>
      <w:r w:rsidR="00423809" w:rsidRPr="000D403A">
        <w:rPr>
          <w:rStyle w:val="markedcontent"/>
          <w:rFonts w:asciiTheme="majorHAnsi" w:hAnsiTheme="majorHAnsi"/>
          <w:color w:val="000000" w:themeColor="text1"/>
        </w:rPr>
        <w:t xml:space="preserve"> és 7.</w:t>
      </w:r>
      <w:r w:rsidRPr="000D403A">
        <w:rPr>
          <w:rStyle w:val="markedcontent"/>
          <w:rFonts w:asciiTheme="majorHAnsi" w:hAnsiTheme="majorHAnsi"/>
          <w:color w:val="000000" w:themeColor="text1"/>
        </w:rPr>
        <w:t xml:space="preserve"> sorral egészül ki:</w:t>
      </w:r>
    </w:p>
    <w:p w14:paraId="0269BD16" w14:textId="77777777" w:rsidR="00423809" w:rsidRPr="000D403A" w:rsidRDefault="00423809" w:rsidP="00423809">
      <w:pPr>
        <w:tabs>
          <w:tab w:val="left" w:leader="dot" w:pos="9072"/>
          <w:tab w:val="left" w:leader="dot" w:pos="16443"/>
        </w:tabs>
        <w:spacing w:after="0" w:line="240" w:lineRule="auto"/>
        <w:jc w:val="both"/>
        <w:rPr>
          <w:rStyle w:val="markedcontent"/>
          <w:rFonts w:asciiTheme="majorHAnsi" w:hAnsiTheme="majorHAnsi"/>
          <w:b/>
          <w:color w:val="000000" w:themeColor="text1"/>
        </w:rPr>
      </w:pPr>
    </w:p>
    <w:tbl>
      <w:tblPr>
        <w:tblW w:w="0" w:type="auto"/>
        <w:jc w:val="center"/>
        <w:tblBorders>
          <w:top w:val="single" w:sz="2" w:space="0" w:color="000080"/>
          <w:left w:val="single" w:sz="2" w:space="0" w:color="000080"/>
          <w:bottom w:val="single" w:sz="2" w:space="0" w:color="000080"/>
        </w:tblBorders>
        <w:tblCellMar>
          <w:left w:w="10" w:type="dxa"/>
          <w:right w:w="10" w:type="dxa"/>
        </w:tblCellMar>
        <w:tblLook w:val="04A0" w:firstRow="1" w:lastRow="0" w:firstColumn="1" w:lastColumn="0" w:noHBand="0" w:noVBand="1"/>
      </w:tblPr>
      <w:tblGrid>
        <w:gridCol w:w="338"/>
        <w:gridCol w:w="2681"/>
        <w:gridCol w:w="5658"/>
      </w:tblGrid>
      <w:tr w:rsidR="00423809" w:rsidRPr="000D403A" w14:paraId="3E30DB24" w14:textId="77777777" w:rsidTr="00423809">
        <w:trPr>
          <w:cantSplit/>
          <w:trHeight w:val="572"/>
          <w:jc w:val="center"/>
        </w:trPr>
        <w:tc>
          <w:tcPr>
            <w:tcW w:w="2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5B951CD" w14:textId="77777777" w:rsidR="00423809" w:rsidRPr="000D403A" w:rsidRDefault="00423809" w:rsidP="00A01FEA">
            <w:pPr>
              <w:pStyle w:val="Tblzattartalom"/>
              <w:jc w:val="center"/>
              <w:rPr>
                <w:rFonts w:asciiTheme="majorHAnsi" w:hAnsiTheme="majorHAnsi" w:cs="Cambria"/>
                <w:sz w:val="22"/>
                <w:szCs w:val="22"/>
              </w:rPr>
            </w:pPr>
            <w:r w:rsidRPr="000D403A">
              <w:rPr>
                <w:rFonts w:asciiTheme="majorHAnsi" w:hAnsiTheme="majorHAnsi" w:cs="Cambria"/>
                <w:sz w:val="22"/>
                <w:szCs w:val="22"/>
              </w:rPr>
              <w:t>6</w:t>
            </w:r>
          </w:p>
        </w:tc>
        <w:tc>
          <w:tcPr>
            <w:tcW w:w="26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842AC5" w14:textId="77777777" w:rsidR="00423809" w:rsidRPr="000D403A" w:rsidRDefault="00423809" w:rsidP="00A01FEA">
            <w:pPr>
              <w:pStyle w:val="Tblzattartalom"/>
              <w:rPr>
                <w:rFonts w:asciiTheme="majorHAnsi" w:hAnsiTheme="majorHAnsi" w:cs="Cambria"/>
                <w:bCs/>
                <w:color w:val="000000"/>
                <w:sz w:val="22"/>
                <w:szCs w:val="22"/>
              </w:rPr>
            </w:pPr>
            <w:r w:rsidRPr="000D403A">
              <w:rPr>
                <w:rFonts w:asciiTheme="majorHAnsi" w:hAnsiTheme="majorHAnsi"/>
                <w:bCs/>
                <w:sz w:val="22"/>
                <w:szCs w:val="22"/>
              </w:rPr>
              <w:t>Zsinagóga Kultúrtér</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669A6CD" w14:textId="77777777" w:rsidR="00423809" w:rsidRPr="000D403A" w:rsidRDefault="00423809" w:rsidP="00A01FEA">
            <w:pPr>
              <w:pStyle w:val="Tblzattartalom"/>
              <w:rPr>
                <w:rFonts w:asciiTheme="majorHAnsi" w:hAnsiTheme="majorHAnsi" w:cs="Cambria"/>
                <w:bCs/>
                <w:color w:val="auto"/>
                <w:sz w:val="22"/>
                <w:szCs w:val="22"/>
              </w:rPr>
            </w:pPr>
            <w:r w:rsidRPr="000D403A">
              <w:rPr>
                <w:rFonts w:asciiTheme="majorHAnsi" w:hAnsiTheme="majorHAnsi"/>
                <w:bCs/>
                <w:sz w:val="22"/>
                <w:szCs w:val="22"/>
              </w:rPr>
              <w:t>4100 Berettyóújfalu, Mártírok utca 4.</w:t>
            </w:r>
          </w:p>
        </w:tc>
      </w:tr>
      <w:tr w:rsidR="00423809" w:rsidRPr="000D403A" w14:paraId="7921939F" w14:textId="77777777" w:rsidTr="00423809">
        <w:trPr>
          <w:cantSplit/>
          <w:trHeight w:val="572"/>
          <w:jc w:val="center"/>
        </w:trPr>
        <w:tc>
          <w:tcPr>
            <w:tcW w:w="2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53D7A8" w14:textId="77777777" w:rsidR="00423809" w:rsidRPr="000D403A" w:rsidRDefault="00423809" w:rsidP="00A01FEA">
            <w:pPr>
              <w:pStyle w:val="Tblzattartalom"/>
              <w:jc w:val="center"/>
              <w:rPr>
                <w:rFonts w:asciiTheme="majorHAnsi" w:hAnsiTheme="majorHAnsi" w:cs="Cambria"/>
                <w:sz w:val="22"/>
                <w:szCs w:val="22"/>
              </w:rPr>
            </w:pPr>
            <w:r w:rsidRPr="000D403A">
              <w:rPr>
                <w:rFonts w:asciiTheme="majorHAnsi" w:hAnsiTheme="majorHAnsi" w:cs="Cambria"/>
                <w:sz w:val="22"/>
                <w:szCs w:val="22"/>
              </w:rPr>
              <w:t>7</w:t>
            </w:r>
          </w:p>
        </w:tc>
        <w:tc>
          <w:tcPr>
            <w:tcW w:w="26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285313A" w14:textId="77777777" w:rsidR="00423809" w:rsidRPr="000D403A" w:rsidRDefault="00423809" w:rsidP="00A01FEA">
            <w:pPr>
              <w:pStyle w:val="Tblzattartalom"/>
              <w:rPr>
                <w:rFonts w:asciiTheme="majorHAnsi" w:hAnsiTheme="majorHAnsi"/>
                <w:bCs/>
                <w:sz w:val="22"/>
                <w:szCs w:val="22"/>
              </w:rPr>
            </w:pPr>
            <w:r w:rsidRPr="000D403A">
              <w:rPr>
                <w:rFonts w:asciiTheme="majorHAnsi" w:hAnsiTheme="majorHAnsi"/>
                <w:bCs/>
                <w:sz w:val="22"/>
                <w:szCs w:val="22"/>
              </w:rPr>
              <w:t>Bodorka Népmesepont</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BE7F2B" w14:textId="77777777" w:rsidR="00423809" w:rsidRPr="000D403A" w:rsidRDefault="00423809" w:rsidP="00A01FEA">
            <w:pPr>
              <w:pStyle w:val="Tblzattartalom"/>
              <w:rPr>
                <w:rFonts w:asciiTheme="majorHAnsi" w:hAnsiTheme="majorHAnsi"/>
                <w:bCs/>
                <w:sz w:val="22"/>
                <w:szCs w:val="22"/>
              </w:rPr>
            </w:pPr>
            <w:r w:rsidRPr="000D403A">
              <w:rPr>
                <w:rFonts w:asciiTheme="majorHAnsi" w:hAnsiTheme="majorHAnsi"/>
                <w:bCs/>
                <w:sz w:val="22"/>
                <w:szCs w:val="22"/>
              </w:rPr>
              <w:t>4100 Berettyóújfalu, Kossuth utca 36.</w:t>
            </w:r>
          </w:p>
        </w:tc>
      </w:tr>
    </w:tbl>
    <w:p w14:paraId="3A42B9D5" w14:textId="2CE004DC" w:rsidR="0074434D" w:rsidRPr="000D403A" w:rsidRDefault="0074434D" w:rsidP="00423809">
      <w:pPr>
        <w:tabs>
          <w:tab w:val="left" w:leader="dot" w:pos="9072"/>
          <w:tab w:val="left" w:leader="dot" w:pos="16443"/>
        </w:tabs>
        <w:spacing w:after="0" w:line="240" w:lineRule="auto"/>
        <w:jc w:val="both"/>
        <w:rPr>
          <w:rFonts w:asciiTheme="majorHAnsi" w:hAnsiTheme="majorHAnsi"/>
          <w:b/>
        </w:rPr>
      </w:pPr>
    </w:p>
    <w:p w14:paraId="21B5FED5" w14:textId="77777777" w:rsidR="00E573FA" w:rsidRPr="000D403A" w:rsidRDefault="0074434D" w:rsidP="0074434D">
      <w:pPr>
        <w:pStyle w:val="Listaszerbekezds"/>
        <w:numPr>
          <w:ilvl w:val="0"/>
          <w:numId w:val="9"/>
        </w:numPr>
        <w:tabs>
          <w:tab w:val="left" w:leader="dot" w:pos="9072"/>
          <w:tab w:val="left" w:leader="dot" w:pos="16443"/>
        </w:tabs>
        <w:spacing w:after="0" w:line="240" w:lineRule="auto"/>
        <w:jc w:val="both"/>
        <w:rPr>
          <w:rFonts w:asciiTheme="majorHAnsi" w:hAnsiTheme="majorHAnsi"/>
          <w:b/>
        </w:rPr>
      </w:pPr>
      <w:r w:rsidRPr="000D403A">
        <w:rPr>
          <w:rFonts w:asciiTheme="majorHAnsi" w:hAnsiTheme="majorHAnsi"/>
          <w:b/>
        </w:rPr>
        <w:t>Az alapító okirat 4.3. pontjá</w:t>
      </w:r>
      <w:r w:rsidR="00E573FA" w:rsidRPr="000D403A">
        <w:rPr>
          <w:rFonts w:asciiTheme="majorHAnsi" w:hAnsiTheme="majorHAnsi"/>
          <w:b/>
        </w:rPr>
        <w:t>ban a</w:t>
      </w:r>
    </w:p>
    <w:p w14:paraId="20578604"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cs="Cambria"/>
        </w:rPr>
      </w:pPr>
    </w:p>
    <w:p w14:paraId="008B7871" w14:textId="19D8B2C0"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cs="Cambria"/>
        </w:rPr>
      </w:pPr>
      <w:r w:rsidRPr="000D403A">
        <w:rPr>
          <w:rFonts w:asciiTheme="majorHAnsi" w:hAnsiTheme="majorHAnsi" w:cs="Cambria"/>
        </w:rPr>
        <w:t xml:space="preserve">„4.3. A költségvetési szerv alaptevékenysége: </w:t>
      </w:r>
    </w:p>
    <w:p w14:paraId="019837E8" w14:textId="77777777" w:rsidR="00E573FA" w:rsidRPr="000D403A" w:rsidRDefault="00E573FA" w:rsidP="00E573FA">
      <w:pPr>
        <w:pStyle w:val="Alaprtelmezett"/>
        <w:rPr>
          <w:rFonts w:asciiTheme="majorHAnsi" w:hAnsiTheme="majorHAnsi"/>
          <w:sz w:val="22"/>
          <w:szCs w:val="22"/>
        </w:rPr>
      </w:pPr>
      <w:r w:rsidRPr="000D403A">
        <w:rPr>
          <w:rFonts w:asciiTheme="majorHAnsi" w:hAnsiTheme="majorHAnsi"/>
          <w:bCs/>
          <w:sz w:val="22"/>
          <w:szCs w:val="22"/>
        </w:rPr>
        <w:t>Települési önkormányzat közművelődési feladata (1997. évi CXL. tv. 76. §):</w:t>
      </w:r>
    </w:p>
    <w:p w14:paraId="47A5833E" w14:textId="77777777" w:rsidR="00E573FA" w:rsidRPr="000D403A" w:rsidRDefault="00E573FA" w:rsidP="00E573FA">
      <w:pPr>
        <w:pStyle w:val="Alaprtelmezett"/>
        <w:widowControl/>
        <w:tabs>
          <w:tab w:val="left" w:pos="142"/>
        </w:tabs>
        <w:spacing w:after="0"/>
        <w:rPr>
          <w:rFonts w:asciiTheme="majorHAnsi" w:hAnsiTheme="majorHAnsi"/>
          <w:sz w:val="22"/>
          <w:szCs w:val="22"/>
        </w:rPr>
      </w:pPr>
      <w:r w:rsidRPr="000D403A">
        <w:rPr>
          <w:rFonts w:asciiTheme="majorHAnsi" w:hAnsiTheme="majorHAnsi"/>
          <w:bCs/>
          <w:sz w:val="22"/>
          <w:szCs w:val="22"/>
        </w:rPr>
        <w:t xml:space="preserve"> - az iskolarendszeren kívüli, öntevékeny, önképző, szakképző tanfolyamok, </w:t>
      </w:r>
      <w:r w:rsidRPr="000D403A">
        <w:rPr>
          <w:rFonts w:asciiTheme="majorHAnsi" w:hAnsiTheme="majorHAnsi"/>
          <w:bCs/>
          <w:sz w:val="22"/>
          <w:szCs w:val="22"/>
        </w:rPr>
        <w:tab/>
        <w:t>életminőséget és életesélyt javító tanulási, felnőttoktatási lehetőségek, népfőiskolák megteremtése,</w:t>
      </w:r>
    </w:p>
    <w:p w14:paraId="33A8BD32" w14:textId="77777777" w:rsidR="00E573FA" w:rsidRPr="000D403A" w:rsidRDefault="00E573FA" w:rsidP="00E573FA">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w:t>
      </w:r>
      <w:r w:rsidRPr="000D403A">
        <w:rPr>
          <w:rFonts w:asciiTheme="majorHAnsi" w:hAnsiTheme="majorHAnsi"/>
          <w:bCs/>
          <w:i/>
          <w:sz w:val="22"/>
          <w:szCs w:val="22"/>
        </w:rPr>
        <w:t xml:space="preserve">- </w:t>
      </w:r>
      <w:r w:rsidRPr="000D403A">
        <w:rPr>
          <w:rFonts w:asciiTheme="majorHAnsi" w:hAnsiTheme="majorHAnsi"/>
          <w:bCs/>
          <w:sz w:val="22"/>
          <w:szCs w:val="22"/>
        </w:rPr>
        <w:t>a település környezeti, szellemi, művészeti értékeinek, hagyományainak feltárása, megismertetése, a helyi művelődési szokások gondozása, gazdagítása,</w:t>
      </w:r>
    </w:p>
    <w:p w14:paraId="6B6F0652" w14:textId="77777777" w:rsidR="00E573FA" w:rsidRPr="000D403A" w:rsidRDefault="00E573FA" w:rsidP="00E573FA">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 az egyetemes, a nemzeti, a nemzetiségi és más kisebbségi kultúra</w:t>
      </w:r>
      <w:r w:rsidRPr="000D403A">
        <w:rPr>
          <w:rFonts w:asciiTheme="majorHAnsi" w:hAnsiTheme="majorHAnsi"/>
          <w:bCs/>
          <w:sz w:val="22"/>
          <w:szCs w:val="22"/>
        </w:rPr>
        <w:tab/>
        <w:t>értékeinek megismertetése, a megértés, a befogadás elősegítése, az ünnepek kultúrájának gondozása,</w:t>
      </w:r>
    </w:p>
    <w:p w14:paraId="1D526BDB" w14:textId="77777777" w:rsidR="00E573FA" w:rsidRPr="000D403A" w:rsidRDefault="00E573FA" w:rsidP="00E573FA">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 az ismeretszerző, az amatőr alkotó, művelődő közösségek </w:t>
      </w:r>
      <w:r w:rsidRPr="000D403A">
        <w:rPr>
          <w:rFonts w:asciiTheme="majorHAnsi" w:hAnsiTheme="majorHAnsi"/>
          <w:bCs/>
          <w:sz w:val="22"/>
          <w:szCs w:val="22"/>
        </w:rPr>
        <w:tab/>
        <w:t>tevékenységének támogatása,</w:t>
      </w:r>
    </w:p>
    <w:p w14:paraId="7E0071F8" w14:textId="77777777" w:rsidR="00E573FA" w:rsidRPr="000D403A" w:rsidRDefault="00E573FA" w:rsidP="00E573FA">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lastRenderedPageBreak/>
        <w:t xml:space="preserve"> - a helyi társadalom kapcsolatrendszerének, közösségi életének, érdekérvényesítésének segítése,</w:t>
      </w:r>
    </w:p>
    <w:p w14:paraId="722126E2" w14:textId="77777777" w:rsidR="00E573FA" w:rsidRPr="000D403A" w:rsidRDefault="00E573FA" w:rsidP="00E573FA">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 a különböző kultúrák közötti kapcsolatok kiépítésének és fenntartásának segítése,</w:t>
      </w:r>
    </w:p>
    <w:p w14:paraId="7CDDAC9A" w14:textId="77777777" w:rsidR="00E573FA" w:rsidRPr="000D403A" w:rsidRDefault="00E573FA" w:rsidP="00E573FA">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 a szabadidő kulturális célú eltöltéséhez a feltételek biztosítása,</w:t>
      </w:r>
    </w:p>
    <w:p w14:paraId="5F337D90" w14:textId="77777777" w:rsidR="00E573FA" w:rsidRPr="000D403A" w:rsidRDefault="00E573FA" w:rsidP="00E573FA">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 egyéb művelődést segítő lehetőségek biztosítása.</w:t>
      </w:r>
    </w:p>
    <w:p w14:paraId="5564F3A0" w14:textId="77777777" w:rsidR="00E573FA" w:rsidRPr="000D403A" w:rsidRDefault="00E573FA" w:rsidP="00E573FA">
      <w:pPr>
        <w:pStyle w:val="Alaprtelmezett"/>
        <w:spacing w:after="0"/>
        <w:jc w:val="both"/>
        <w:rPr>
          <w:rFonts w:asciiTheme="majorHAnsi" w:hAnsiTheme="majorHAnsi"/>
          <w:sz w:val="22"/>
          <w:szCs w:val="22"/>
        </w:rPr>
      </w:pPr>
    </w:p>
    <w:p w14:paraId="1CE313B3" w14:textId="77777777" w:rsidR="00E573FA" w:rsidRPr="000D403A" w:rsidRDefault="00E573FA" w:rsidP="00E573FA">
      <w:pPr>
        <w:pStyle w:val="Alaprtelmezett"/>
        <w:jc w:val="both"/>
        <w:rPr>
          <w:rFonts w:asciiTheme="majorHAnsi" w:hAnsiTheme="majorHAnsi"/>
          <w:sz w:val="22"/>
          <w:szCs w:val="22"/>
        </w:rPr>
      </w:pPr>
      <w:r w:rsidRPr="000D403A">
        <w:rPr>
          <w:rFonts w:asciiTheme="majorHAnsi" w:hAnsiTheme="majorHAnsi"/>
          <w:sz w:val="22"/>
          <w:szCs w:val="22"/>
        </w:rPr>
        <w:t xml:space="preserve">A város lakossága számára </w:t>
      </w:r>
      <w:r w:rsidRPr="000D403A">
        <w:rPr>
          <w:rFonts w:asciiTheme="majorHAnsi" w:hAnsiTheme="majorHAnsi"/>
          <w:bCs/>
          <w:sz w:val="22"/>
          <w:szCs w:val="22"/>
          <w:lang w:eastAsia="hu-HU"/>
        </w:rPr>
        <w:t xml:space="preserve">színházi előadások, hangversenyek, képzőművészeti kiállítások, filmvetítések, irodalmi estek tartásának folyamatos biztosítása. Amatőr művészeti körök, műhelyek, alkotótáborok, alkotó és előadóművészi művelődő közösségek működésének segítése. Közművelődési tevékenységet is végző lakossági önszerveződő közösségek támogatása. Különböző kultúrák közötti kapcsolatok kiépítésének és fenntartásának segítésére, ezen belül a városban élő etnikai kisebbség kulturális tevékenységének támogatása, más nemzetek kultúrájának - a testvérvárosi kapcsolatok kiszélesítésével történő megismertetése a város lakosságával, illetve saját kultúránk más nemzetek számára történő bemutatása. A szabadidő kulturális célú eltöltéséhez, a szórakozási közösségi igényekhez szükséges feltételek biztosítása. Berettyóújfalu Város Önkormányzata testvérvárosaival (Margitta /Románia/, Porcia /Olaszország/) közös programok szervezése, a helyi lakosság számára a testvérváros kultúrájának megismertetése, a testvérvárosokkal Berettyóújfalu helyi adottságainak, helyi kulturális értékeinek megismertetése. Közösségi színtér és szolgáltatás (terem, technika és egyéb eszköz) biztosítása helyben működő közhasznú szervezetek számára. </w:t>
      </w:r>
      <w:r w:rsidRPr="000D403A">
        <w:rPr>
          <w:rFonts w:asciiTheme="majorHAnsi" w:eastAsia="MS Mincho" w:hAnsiTheme="majorHAnsi"/>
          <w:bCs/>
          <w:sz w:val="22"/>
          <w:szCs w:val="22"/>
          <w:lang w:eastAsia="hu-HU"/>
        </w:rPr>
        <w:t xml:space="preserve">Rendezvényház működtetése: információ nyújtása helyi rendezvényekkel kapcsolatban, jegyárusítás biztosítása a rendezvényekre, helyi, kulturális rendezvények számára közösségi színtér biztosítása. </w:t>
      </w:r>
    </w:p>
    <w:p w14:paraId="4E7773F2" w14:textId="77777777" w:rsidR="00E573FA" w:rsidRPr="000D403A" w:rsidRDefault="00E573FA" w:rsidP="00E573FA">
      <w:pPr>
        <w:pStyle w:val="Alaprtelmezett"/>
        <w:jc w:val="both"/>
        <w:rPr>
          <w:rFonts w:asciiTheme="majorHAnsi" w:hAnsiTheme="majorHAnsi"/>
          <w:sz w:val="22"/>
          <w:szCs w:val="22"/>
        </w:rPr>
      </w:pPr>
      <w:r w:rsidRPr="000D403A">
        <w:rPr>
          <w:rFonts w:asciiTheme="majorHAnsi" w:hAnsiTheme="majorHAnsi"/>
          <w:sz w:val="22"/>
          <w:szCs w:val="22"/>
        </w:rPr>
        <w:t>A Makk Kálmán Mozi és a Nadányi Zoltán Művelődési Ház által tartott filmvetítések.</w:t>
      </w:r>
    </w:p>
    <w:p w14:paraId="57A7F469" w14:textId="77777777" w:rsidR="00E573FA" w:rsidRPr="000D403A" w:rsidRDefault="00E573FA" w:rsidP="00E573FA">
      <w:pPr>
        <w:pStyle w:val="Alaprtelmezett"/>
        <w:jc w:val="both"/>
        <w:rPr>
          <w:rFonts w:asciiTheme="majorHAnsi" w:hAnsiTheme="majorHAnsi"/>
          <w:sz w:val="22"/>
          <w:szCs w:val="22"/>
        </w:rPr>
      </w:pPr>
      <w:r w:rsidRPr="000D403A">
        <w:rPr>
          <w:rFonts w:asciiTheme="majorHAnsi" w:hAnsiTheme="majorHAnsi"/>
          <w:sz w:val="22"/>
          <w:szCs w:val="22"/>
        </w:rPr>
        <w:t>Nyilvános települési könyvtári ellátás (1997. évi CXL. tv. 55. és 65. §):</w:t>
      </w:r>
    </w:p>
    <w:p w14:paraId="615856C1"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a fenntartó által kiadott alapító okiratban és a szervezeti és működési szabályzatban meghatározott fő céljait nyilatkozatban közzé teszi;</w:t>
      </w:r>
    </w:p>
    <w:p w14:paraId="1505188F"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gyűjteményét folyamatosan fejleszti, feltárja, megőrzi, gondozza és rendelkezésre bocsátja;</w:t>
      </w:r>
    </w:p>
    <w:p w14:paraId="7F8BF5BF"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tájékoztat a könyvtár és a nyilvános könyvtári rendszer dokumentumairól és szolgáltatásairól,</w:t>
      </w:r>
    </w:p>
    <w:p w14:paraId="375F8B63"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biztosítja más könyvtárak állományának és szolgáltatásainak elérését;</w:t>
      </w:r>
    </w:p>
    <w:p w14:paraId="67731720"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részt vesz a könyvtárak közötti dokumentum- és információcserében.</w:t>
      </w:r>
    </w:p>
    <w:p w14:paraId="454B0F60"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biztosítja az elektronikus könyvtári dokumentumok elérhetőségét;</w:t>
      </w:r>
    </w:p>
    <w:p w14:paraId="6B99AD2A"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a könyvtárhasználókat segíti a digitális írástudás, az információs műveltség elsajátításában, az egész életen át tartó tanulás folyamatában;</w:t>
      </w:r>
    </w:p>
    <w:p w14:paraId="0195158E"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segíti az oktatásban, képzésben részt vevők információellátását, a tudományos kutatás és az adatbázisokból történő információkérés lehetőségét;</w:t>
      </w:r>
    </w:p>
    <w:p w14:paraId="4F688E46"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kulturális, közösségi, közművelődési rendezvényeket és egyéb programokat szervez;</w:t>
      </w:r>
    </w:p>
    <w:p w14:paraId="7926FB47"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tudás- információ- és kultúraközvetítő tevékenységével hozzájárul az életminőség</w:t>
      </w:r>
      <w:r w:rsidRPr="000D403A">
        <w:rPr>
          <w:rFonts w:asciiTheme="majorHAnsi" w:hAnsiTheme="majorHAnsi"/>
          <w:sz w:val="22"/>
          <w:szCs w:val="22"/>
        </w:rPr>
        <w:tab/>
        <w:t>javításához, az ország versenyképességének növeléséhez;</w:t>
      </w:r>
    </w:p>
    <w:p w14:paraId="6782D504"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gyűjteményét és szolgáltatásait a helyi igényeknek megfelelően alakítja;</w:t>
      </w:r>
    </w:p>
    <w:p w14:paraId="2132EEF8"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közhasznú információs szolgáltatást nyújt, segíti a lakosság bekapcsolódását az ország és a világ információs rendszereibe;</w:t>
      </w:r>
    </w:p>
    <w:p w14:paraId="3A0664E1"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végzi Berettyóújfalu és a Bihari térség helyismereti anyagának gyűjtését és dokumentálását;</w:t>
      </w:r>
    </w:p>
    <w:p w14:paraId="2258DBD7"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szabadpolcos állományrészt tart fenn;</w:t>
      </w:r>
    </w:p>
    <w:p w14:paraId="45F68140"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lastRenderedPageBreak/>
        <w:t>- könyvtári közművelődési tevékenységet végez.</w:t>
      </w:r>
    </w:p>
    <w:p w14:paraId="1CC94C4B" w14:textId="77777777" w:rsidR="00E573FA" w:rsidRPr="000D403A" w:rsidRDefault="00E573FA" w:rsidP="00E573FA">
      <w:pPr>
        <w:pStyle w:val="Alaprtelmezett"/>
        <w:ind w:left="708"/>
        <w:rPr>
          <w:rFonts w:asciiTheme="majorHAnsi" w:hAnsiTheme="majorHAnsi"/>
          <w:sz w:val="22"/>
          <w:szCs w:val="22"/>
        </w:rPr>
      </w:pPr>
    </w:p>
    <w:p w14:paraId="71809D21" w14:textId="77777777" w:rsidR="00E573FA" w:rsidRPr="000D403A" w:rsidRDefault="00E573FA" w:rsidP="00E573FA">
      <w:pPr>
        <w:pStyle w:val="Alaprtelmezett"/>
        <w:jc w:val="both"/>
        <w:rPr>
          <w:rFonts w:asciiTheme="majorHAnsi" w:hAnsiTheme="majorHAnsi"/>
          <w:sz w:val="22"/>
          <w:szCs w:val="22"/>
        </w:rPr>
      </w:pPr>
      <w:r w:rsidRPr="000D403A">
        <w:rPr>
          <w:rFonts w:asciiTheme="majorHAnsi" w:hAnsiTheme="majorHAnsi"/>
          <w:sz w:val="22"/>
          <w:szCs w:val="22"/>
        </w:rPr>
        <w:t xml:space="preserve">A múzeum feladata (1997. évi CXL. tv. 42. §) a működési engedélyében meghatározott gyűjtőkörébe tartozó kulturális javak: </w:t>
      </w:r>
    </w:p>
    <w:p w14:paraId="6E18EA8E"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xml:space="preserve">- gyűjteménygondozása, ennek keretében azok </w:t>
      </w:r>
    </w:p>
    <w:p w14:paraId="4CEB3542"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nyilvántartása,</w:t>
      </w:r>
    </w:p>
    <w:p w14:paraId="7666FF90"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állományvédelme,</w:t>
      </w:r>
    </w:p>
    <w:p w14:paraId="6867284D"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tudományos feldolgozása és publikálása,</w:t>
      </w:r>
    </w:p>
    <w:p w14:paraId="58820EE0"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hozzáférhetővé tétele, ennek keretében</w:t>
      </w:r>
    </w:p>
    <w:p w14:paraId="10819FB7"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állandó és időszaki kiállítások szervezése,</w:t>
      </w:r>
    </w:p>
    <w:p w14:paraId="57D8D804"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közművelődési és múzeumpedagógiai programok és kiadványok biztosítása,</w:t>
      </w:r>
    </w:p>
    <w:p w14:paraId="34E3F58F"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a kulturális javak digitalizálása,</w:t>
      </w:r>
    </w:p>
    <w:p w14:paraId="28503C34"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a kutatási tevékenység biztosítása.</w:t>
      </w:r>
    </w:p>
    <w:p w14:paraId="292254C8" w14:textId="77777777" w:rsidR="00E573FA" w:rsidRPr="000D403A" w:rsidRDefault="00E573FA" w:rsidP="00E573FA">
      <w:pPr>
        <w:pStyle w:val="Alaprtelmezett"/>
        <w:rPr>
          <w:rFonts w:asciiTheme="majorHAnsi" w:hAnsiTheme="majorHAnsi"/>
          <w:sz w:val="22"/>
          <w:szCs w:val="22"/>
        </w:rPr>
      </w:pPr>
      <w:r w:rsidRPr="000D403A">
        <w:rPr>
          <w:rFonts w:asciiTheme="majorHAnsi" w:hAnsiTheme="majorHAnsi"/>
          <w:sz w:val="22"/>
          <w:szCs w:val="22"/>
        </w:rPr>
        <w:t>A területi múzeum (1997. évi CXL. tv. 46. §):</w:t>
      </w:r>
    </w:p>
    <w:p w14:paraId="251B57D9"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xml:space="preserve"> - több múzeumi szakágat felölelő gyűjtőkörrel rendelkezik;</w:t>
      </w:r>
    </w:p>
    <w:p w14:paraId="2505D57C"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xml:space="preserve"> - gyűjtőterülete több települési önkormányzat (tájmúzeum) közigazgatási területére terjed ki.</w:t>
      </w:r>
    </w:p>
    <w:p w14:paraId="6BDBAB9E"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p>
    <w:p w14:paraId="6553C7BA"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Helyi médiaszolgáltatással kapcsolatos feladatok: </w:t>
      </w:r>
    </w:p>
    <w:p w14:paraId="5A222A2C"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p>
    <w:p w14:paraId="6BB8C0A2"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 Berettyóújfalu közéleti lapjának, a Bihari Hírlapnak a kiadása,</w:t>
      </w:r>
    </w:p>
    <w:p w14:paraId="29C30136"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 a helyi televízió, a Berettyó Televízió műsorának összeállítása, szolgáltatása, a működtetése keretében végzett televíziós műsorfelvétel utómunkálataival kapcsolatos feladatok, televízió-műsorgyártással kapcsolatos feladatok,</w:t>
      </w:r>
    </w:p>
    <w:p w14:paraId="39123FEC"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 internetes oldalak működtetése, mely internetes oldalak rendeltetése a tájékoztatás, az érdeklődők számára hírek, információk nyújtása a helyi rendezvényekkel, a helyi közéleti eseményekkel kapcsolatban,</w:t>
      </w:r>
    </w:p>
    <w:p w14:paraId="0C2B0945" w14:textId="77777777" w:rsidR="00E573FA" w:rsidRPr="000D403A" w:rsidRDefault="00E573FA" w:rsidP="00E573FA">
      <w:pPr>
        <w:pStyle w:val="Listaszerbekezds"/>
        <w:tabs>
          <w:tab w:val="left" w:pos="284"/>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 a helyi, a bihari térségi médiumok számára készített médiatermékek szolgáltatása/hírszolgáltatás a berettyóújfalui és térségi kulturális rendezvényekkel, közéleti eseményekkel kapcsolatos hírekkel, képekkel, videó anyagokkal, cikkekkel.</w:t>
      </w:r>
    </w:p>
    <w:p w14:paraId="6A0F48F2"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p>
    <w:p w14:paraId="676E648C"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Turizmussal kapcsolatos feladatok:</w:t>
      </w:r>
    </w:p>
    <w:p w14:paraId="42FCC88E"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A turizmussal kapcsolatos feladatokon belül az idegenforgalom (turizmus, szervezett külkapcsolatok) keretében a városba és a bihari térségbe látogatók számára a kulturális hagyományok, értékek bemutatása. A szabadidő kulturális célú eltöltéséhez, a szórakozási közösségi igényekhez szükséges feltételek biztosítása.” </w:t>
      </w:r>
    </w:p>
    <w:p w14:paraId="781FA58B"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p>
    <w:p w14:paraId="111439A3" w14:textId="76A6CD51"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b/>
          <w:bCs/>
        </w:rPr>
      </w:pPr>
      <w:r w:rsidRPr="000D403A">
        <w:rPr>
          <w:rFonts w:asciiTheme="majorHAnsi" w:hAnsiTheme="majorHAnsi"/>
          <w:b/>
          <w:bCs/>
        </w:rPr>
        <w:t xml:space="preserve">szövegrész helyébe az </w:t>
      </w:r>
    </w:p>
    <w:p w14:paraId="651D34F2" w14:textId="2C851BD4"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b/>
          <w:bCs/>
        </w:rPr>
      </w:pPr>
    </w:p>
    <w:p w14:paraId="691A76C7"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cs="Cambria"/>
        </w:rPr>
      </w:pPr>
      <w:r w:rsidRPr="000D403A">
        <w:rPr>
          <w:rFonts w:asciiTheme="majorHAnsi" w:hAnsiTheme="majorHAnsi"/>
          <w:b/>
          <w:bCs/>
        </w:rPr>
        <w:t>„</w:t>
      </w:r>
      <w:r w:rsidRPr="000D403A">
        <w:rPr>
          <w:rFonts w:asciiTheme="majorHAnsi" w:hAnsiTheme="majorHAnsi" w:cs="Cambria"/>
        </w:rPr>
        <w:t xml:space="preserve">4.3. A költségvetési szerv alaptevékenysége: </w:t>
      </w:r>
    </w:p>
    <w:p w14:paraId="374B979F"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bCs/>
        </w:rPr>
      </w:pPr>
    </w:p>
    <w:p w14:paraId="6A0474BE" w14:textId="77777777" w:rsidR="00E573FA" w:rsidRPr="000D403A" w:rsidRDefault="00E573FA" w:rsidP="00E573FA">
      <w:pPr>
        <w:pStyle w:val="Alaprtelmezett"/>
        <w:rPr>
          <w:rFonts w:asciiTheme="majorHAnsi" w:hAnsiTheme="majorHAnsi"/>
          <w:sz w:val="22"/>
          <w:szCs w:val="22"/>
        </w:rPr>
      </w:pPr>
      <w:r w:rsidRPr="000D403A">
        <w:rPr>
          <w:rFonts w:asciiTheme="majorHAnsi" w:hAnsiTheme="majorHAnsi"/>
          <w:bCs/>
          <w:sz w:val="22"/>
          <w:szCs w:val="22"/>
        </w:rPr>
        <w:t>Települési önkormányzat közművelődési feladata (1997. évi CXL. tv. 76. §):</w:t>
      </w:r>
    </w:p>
    <w:p w14:paraId="47FF8FE3" w14:textId="77777777" w:rsidR="00E573FA" w:rsidRPr="000D403A" w:rsidRDefault="00E573FA" w:rsidP="00E573FA">
      <w:pPr>
        <w:spacing w:after="0" w:line="240" w:lineRule="auto"/>
        <w:ind w:firstLine="238"/>
        <w:rPr>
          <w:rFonts w:asciiTheme="majorHAnsi" w:eastAsia="Times New Roman" w:hAnsiTheme="majorHAnsi" w:cs="Times New Roman"/>
        </w:rPr>
      </w:pPr>
      <w:r w:rsidRPr="000D403A">
        <w:rPr>
          <w:rFonts w:asciiTheme="majorHAnsi" w:hAnsiTheme="majorHAnsi"/>
          <w:bCs/>
        </w:rPr>
        <w:t xml:space="preserve"> </w:t>
      </w:r>
      <w:r w:rsidRPr="000D403A">
        <w:rPr>
          <w:rFonts w:asciiTheme="majorHAnsi" w:eastAsia="Times New Roman" w:hAnsiTheme="majorHAnsi" w:cs="Times New Roman"/>
        </w:rPr>
        <w:t xml:space="preserve">A települési önkormányzat kötelező feladata a helyi közművelődési tevékenység támogatása, ami ezt a feladatát a közművelődési alapszolgáltatások – a települési önkormányzat eltérő </w:t>
      </w:r>
      <w:r w:rsidRPr="000D403A">
        <w:rPr>
          <w:rFonts w:asciiTheme="majorHAnsi" w:eastAsia="Times New Roman" w:hAnsiTheme="majorHAnsi" w:cs="Times New Roman"/>
        </w:rPr>
        <w:lastRenderedPageBreak/>
        <w:t>adottságaira figyelemmel történő – megszervezése, pénzügyi támogatás biztosítása, valamint a közművelődés helyi lakossági képviseletének biztosítása révén látja el. A közművelődési alapszolgáltatások:</w:t>
      </w:r>
    </w:p>
    <w:p w14:paraId="323FE2C3" w14:textId="77777777" w:rsidR="00E573FA" w:rsidRPr="000D403A" w:rsidRDefault="00E573FA" w:rsidP="00E573FA">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művelődő közösségek létrejöttének elősegítése, működésük támogatása, fejlődésük segítése, a közművelődési tevékenységek és a művelődő közösségek számára helyszín biztosítása,</w:t>
      </w:r>
    </w:p>
    <w:p w14:paraId="57EB30E0" w14:textId="77777777" w:rsidR="00E573FA" w:rsidRPr="000D403A" w:rsidRDefault="00E573FA" w:rsidP="00E573FA">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 közösségi és társadalmi részvétel fejlesztése,</w:t>
      </w:r>
    </w:p>
    <w:p w14:paraId="74BED9A3" w14:textId="77777777" w:rsidR="00E573FA" w:rsidRPr="000D403A" w:rsidRDefault="00E573FA" w:rsidP="00E573FA">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az egész életre kiterjedő tanulás feltételeinek biztosítása,</w:t>
      </w:r>
    </w:p>
    <w:p w14:paraId="58B0415E" w14:textId="77777777" w:rsidR="00E573FA" w:rsidRPr="000D403A" w:rsidRDefault="00E573FA" w:rsidP="00E573FA">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 hagyományos közösségi kulturális értékek átörökítése feltételeinek biztosítása,</w:t>
      </w:r>
    </w:p>
    <w:p w14:paraId="7CC8966D" w14:textId="77777777" w:rsidR="00E573FA" w:rsidRPr="000D403A" w:rsidRDefault="00E573FA" w:rsidP="00E573FA">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az amatőr alkotó- és előadó-művészeti tevékenység feltételeinek biztosítása,</w:t>
      </w:r>
    </w:p>
    <w:p w14:paraId="363FC74A" w14:textId="77777777" w:rsidR="00E573FA" w:rsidRPr="000D403A" w:rsidRDefault="00E573FA" w:rsidP="00E573FA">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 tehetséggondozás- és -fejlesztés feltételeinek biztosítása, valamint</w:t>
      </w:r>
    </w:p>
    <w:p w14:paraId="47CD26BE" w14:textId="77777777" w:rsidR="00E573FA" w:rsidRPr="000D403A" w:rsidRDefault="00E573FA" w:rsidP="00E573FA">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 kulturális alapú gazdaságfejlesztés.</w:t>
      </w:r>
    </w:p>
    <w:p w14:paraId="24541E18" w14:textId="77777777" w:rsidR="00E573FA" w:rsidRPr="000D403A" w:rsidRDefault="00E573FA" w:rsidP="00E573FA">
      <w:pPr>
        <w:spacing w:after="0" w:line="240" w:lineRule="auto"/>
        <w:rPr>
          <w:rFonts w:asciiTheme="majorHAnsi" w:eastAsia="Times New Roman" w:hAnsiTheme="majorHAnsi" w:cs="Times New Roman"/>
        </w:rPr>
      </w:pPr>
      <w:r w:rsidRPr="000D403A">
        <w:rPr>
          <w:rFonts w:asciiTheme="majorHAnsi" w:eastAsia="Times New Roman" w:hAnsiTheme="majorHAnsi" w:cs="Times New Roman"/>
        </w:rPr>
        <w:t>A települési önkormányzat a közművelődési alapszolgáltatás megszervezése keretében</w:t>
      </w:r>
    </w:p>
    <w:p w14:paraId="4A1334BE" w14:textId="77777777" w:rsidR="00E573FA" w:rsidRPr="000D403A" w:rsidRDefault="00E573FA" w:rsidP="00E573FA">
      <w:pPr>
        <w:spacing w:after="0" w:line="240" w:lineRule="auto"/>
        <w:ind w:firstLine="238"/>
        <w:rPr>
          <w:rFonts w:asciiTheme="majorHAnsi" w:eastAsia="Times New Roman" w:hAnsiTheme="majorHAnsi" w:cs="Times New Roman"/>
        </w:rPr>
      </w:pPr>
      <w:r w:rsidRPr="000D403A">
        <w:rPr>
          <w:rFonts w:asciiTheme="majorHAnsi" w:eastAsia="Times New Roman" w:hAnsiTheme="majorHAnsi" w:cs="Times New Roman"/>
          <w:i/>
          <w:iCs/>
        </w:rPr>
        <w:t xml:space="preserve">a) </w:t>
      </w:r>
      <w:r w:rsidRPr="000D403A">
        <w:rPr>
          <w:rFonts w:asciiTheme="majorHAnsi" w:eastAsia="Times New Roman" w:hAnsiTheme="majorHAnsi" w:cs="Times New Roman"/>
        </w:rPr>
        <w:t>a művelődő közösségnek rendszeres és alkalomszerű művelődési vagy közösségi tevékenysége végzésének helyszínét biztosítja,</w:t>
      </w:r>
    </w:p>
    <w:p w14:paraId="5DDB3570" w14:textId="77777777" w:rsidR="00E573FA" w:rsidRPr="000D403A" w:rsidRDefault="00E573FA" w:rsidP="00E573FA">
      <w:pPr>
        <w:spacing w:after="0" w:line="240" w:lineRule="auto"/>
        <w:ind w:firstLine="238"/>
        <w:rPr>
          <w:rFonts w:asciiTheme="majorHAnsi" w:eastAsia="Times New Roman" w:hAnsiTheme="majorHAnsi" w:cs="Times New Roman"/>
        </w:rPr>
      </w:pPr>
      <w:r w:rsidRPr="000D403A">
        <w:rPr>
          <w:rFonts w:asciiTheme="majorHAnsi" w:eastAsia="Times New Roman" w:hAnsiTheme="majorHAnsi" w:cs="Times New Roman"/>
          <w:i/>
          <w:iCs/>
        </w:rPr>
        <w:t xml:space="preserve">b) </w:t>
      </w:r>
      <w:r w:rsidRPr="000D403A">
        <w:rPr>
          <w:rFonts w:asciiTheme="majorHAnsi" w:eastAsia="Times New Roman" w:hAnsiTheme="majorHAnsi" w:cs="Times New Roman"/>
        </w:rPr>
        <w:t>a művelődő közösség számára bemutatkozási lehetőségeket teremt,</w:t>
      </w:r>
    </w:p>
    <w:p w14:paraId="3D9DF06A" w14:textId="77777777" w:rsidR="00E573FA" w:rsidRPr="000D403A" w:rsidRDefault="00E573FA" w:rsidP="00E573FA">
      <w:pPr>
        <w:spacing w:after="0" w:line="240" w:lineRule="auto"/>
        <w:ind w:firstLine="238"/>
        <w:rPr>
          <w:rFonts w:asciiTheme="majorHAnsi" w:eastAsia="Times New Roman" w:hAnsiTheme="majorHAnsi" w:cs="Times New Roman"/>
        </w:rPr>
      </w:pPr>
      <w:r w:rsidRPr="000D403A">
        <w:rPr>
          <w:rFonts w:asciiTheme="majorHAnsi" w:eastAsia="Times New Roman" w:hAnsiTheme="majorHAnsi" w:cs="Times New Roman"/>
          <w:i/>
          <w:iCs/>
        </w:rPr>
        <w:t xml:space="preserve">c) </w:t>
      </w:r>
      <w:r w:rsidRPr="000D403A">
        <w:rPr>
          <w:rFonts w:asciiTheme="majorHAnsi" w:eastAsia="Times New Roman" w:hAnsiTheme="majorHAnsi" w:cs="Times New Roman"/>
        </w:rPr>
        <w:t>fórumot szervez – ha az adott településen működik – a Közművelődési Kerekasztal bevonásával, a művelődő közösségek vezetőinek részvételével, ahol a művelődő közösségek megfogalmazhatják a feladatellátással kapcsolatos észrevételeiket, javaslataikat.</w:t>
      </w:r>
    </w:p>
    <w:p w14:paraId="6F1CED78" w14:textId="77777777" w:rsidR="00E573FA" w:rsidRPr="000D403A" w:rsidRDefault="00E573FA" w:rsidP="00E573FA">
      <w:pPr>
        <w:pStyle w:val="Alaprtelmezett"/>
        <w:widowControl/>
        <w:tabs>
          <w:tab w:val="left" w:pos="142"/>
        </w:tabs>
        <w:spacing w:after="0"/>
        <w:rPr>
          <w:rFonts w:asciiTheme="majorHAnsi" w:hAnsiTheme="majorHAnsi"/>
          <w:sz w:val="22"/>
          <w:szCs w:val="22"/>
        </w:rPr>
      </w:pPr>
    </w:p>
    <w:p w14:paraId="43CF0210" w14:textId="77777777" w:rsidR="00E573FA" w:rsidRPr="000D403A" w:rsidRDefault="00E573FA" w:rsidP="00E573FA">
      <w:pPr>
        <w:pStyle w:val="Alaprtelmezett"/>
        <w:jc w:val="both"/>
        <w:rPr>
          <w:rFonts w:asciiTheme="majorHAnsi" w:hAnsiTheme="majorHAnsi"/>
          <w:sz w:val="22"/>
          <w:szCs w:val="22"/>
        </w:rPr>
      </w:pPr>
      <w:r w:rsidRPr="000D403A">
        <w:rPr>
          <w:rFonts w:asciiTheme="majorHAnsi" w:hAnsiTheme="majorHAnsi"/>
          <w:sz w:val="22"/>
          <w:szCs w:val="22"/>
        </w:rPr>
        <w:t xml:space="preserve">A város lakossága számára </w:t>
      </w:r>
      <w:r w:rsidRPr="000D403A">
        <w:rPr>
          <w:rFonts w:asciiTheme="majorHAnsi" w:hAnsiTheme="majorHAnsi"/>
          <w:bCs/>
          <w:sz w:val="22"/>
          <w:szCs w:val="22"/>
          <w:lang w:eastAsia="hu-HU"/>
        </w:rPr>
        <w:t xml:space="preserve">színházi előadások, hangversenyek, képzőművészeti kiállítások, filmvetítések, irodalmi estek tartásának folyamatos biztosítása. Amatőr művészeti körök, műhelyek, alkotótáborok, alkotó és előadóművészi művelődő közösségek működésének segítése. Közművelődési tevékenységet is végző lakossági önszerveződő közösségek támogatása. Különböző kultúrák közötti kapcsolatok kiépítésének és fenntartásának segítésére, ezen belül a városban élő etnikai kisebbség kulturális tevékenységének támogatása, más nemzetek kultúrájának - a testvérvárosi kapcsolatok kiszélesítésével történő megismertetése a város lakosságával, illetve saját kultúránk más nemzetek számára történő bemutatása. A szabadidő kulturális célú eltöltéséhez, a szórakozási közösségi igényekhez szükséges feltételek biztosítása. Berettyóújfalu Város Önkormányzata testvérvárosaival (Margitta /Románia/, Porcia /Olaszország/) közös programok szervezése, a helyi lakosság számára a testvérváros kultúrájának megismertetése, a testvérvárosokkal Berettyóújfalu helyi adottságainak, helyi kulturális értékeinek megismertetése. Közösségi színtér és szolgáltatás (terem, technika és egyéb eszköz) biztosítása helyben működő közhasznú szervezetek számára. </w:t>
      </w:r>
    </w:p>
    <w:p w14:paraId="778F082F" w14:textId="77777777" w:rsidR="00E573FA" w:rsidRPr="000D403A" w:rsidRDefault="00E573FA" w:rsidP="00E573FA">
      <w:pPr>
        <w:pStyle w:val="Alaprtelmezett"/>
        <w:jc w:val="both"/>
        <w:rPr>
          <w:rFonts w:asciiTheme="majorHAnsi" w:hAnsiTheme="majorHAnsi"/>
          <w:sz w:val="22"/>
          <w:szCs w:val="22"/>
        </w:rPr>
      </w:pPr>
      <w:r w:rsidRPr="000D403A">
        <w:rPr>
          <w:rFonts w:asciiTheme="majorHAnsi" w:hAnsiTheme="majorHAnsi"/>
          <w:sz w:val="22"/>
          <w:szCs w:val="22"/>
        </w:rPr>
        <w:t>A Makk Kálmán Mozi és a Nadányi Zoltán Művelődési Ház által tartott filmvetítések.</w:t>
      </w:r>
    </w:p>
    <w:p w14:paraId="4539F440" w14:textId="77777777" w:rsidR="00E573FA" w:rsidRPr="000D403A" w:rsidRDefault="00E573FA" w:rsidP="00E573FA">
      <w:pPr>
        <w:pStyle w:val="Alaprtelmezett"/>
        <w:jc w:val="both"/>
        <w:rPr>
          <w:rFonts w:asciiTheme="majorHAnsi" w:hAnsiTheme="majorHAnsi"/>
          <w:sz w:val="22"/>
          <w:szCs w:val="22"/>
        </w:rPr>
      </w:pPr>
      <w:r w:rsidRPr="000D403A">
        <w:rPr>
          <w:rFonts w:asciiTheme="majorHAnsi" w:hAnsiTheme="majorHAnsi"/>
          <w:sz w:val="22"/>
          <w:szCs w:val="22"/>
        </w:rPr>
        <w:t>Nyilvános települési könyvtári ellátás (1997. évi CXL. tv. 55. és 65. §):</w:t>
      </w:r>
    </w:p>
    <w:p w14:paraId="5B5C1AC8"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a fenntartó által kiadott alapító okiratban és a szervezeti és működési szabályzatban meghatározott fő céljait nyilatkozatban közzé teszi;</w:t>
      </w:r>
    </w:p>
    <w:p w14:paraId="777C5B32"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gyűjteményét folyamatosan fejleszti, feltárja, megőrzi, gondozza és rendelkezésre bocsátja;</w:t>
      </w:r>
    </w:p>
    <w:p w14:paraId="78C3869F"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tájékoztat a könyvtár és a nyilvános könyvtári rendszer dokumentumairól és szolgáltatásairól,</w:t>
      </w:r>
    </w:p>
    <w:p w14:paraId="00106C8A"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biztosítja más könyvtárak állományának és szolgáltatásainak elérését;</w:t>
      </w:r>
    </w:p>
    <w:p w14:paraId="11209778"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részt vesz a könyvtárak közötti dokumentum- és információcserében.</w:t>
      </w:r>
    </w:p>
    <w:p w14:paraId="2A5F85F4"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biztosítja az elektronikus könyvtári dokumentumok elérhetőségét;</w:t>
      </w:r>
    </w:p>
    <w:p w14:paraId="2DA29AFB"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a könyvtárhasználókat segíti a digitális írástudás, az információs műveltség elsajátításában, az egész életen át tartó tanulás folyamatában;</w:t>
      </w:r>
    </w:p>
    <w:p w14:paraId="52205F6E"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xml:space="preserve">- segíti az oktatásban, képzésben részt vevők információellátását, a tudományos kutatás és az </w:t>
      </w:r>
      <w:r w:rsidRPr="000D403A">
        <w:rPr>
          <w:rFonts w:asciiTheme="majorHAnsi" w:hAnsiTheme="majorHAnsi"/>
          <w:sz w:val="22"/>
          <w:szCs w:val="22"/>
        </w:rPr>
        <w:lastRenderedPageBreak/>
        <w:t>adatbázisokból történő információkérés lehetőségét;</w:t>
      </w:r>
    </w:p>
    <w:p w14:paraId="3EF9ED68"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xml:space="preserve">- </w:t>
      </w:r>
      <w:r w:rsidRPr="000D403A">
        <w:rPr>
          <w:rFonts w:asciiTheme="majorHAnsi" w:hAnsiTheme="majorHAnsi"/>
          <w:bCs/>
          <w:sz w:val="22"/>
          <w:szCs w:val="22"/>
        </w:rPr>
        <w:t>kulturális, közösségi és egyéb könyvtári programokat szervez;</w:t>
      </w:r>
    </w:p>
    <w:p w14:paraId="15157E95"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tudás- információ- és kultúraközvetítő tevékenységével hozzájárul az életminőség</w:t>
      </w:r>
      <w:r w:rsidRPr="000D403A">
        <w:rPr>
          <w:rFonts w:asciiTheme="majorHAnsi" w:hAnsiTheme="majorHAnsi"/>
          <w:sz w:val="22"/>
          <w:szCs w:val="22"/>
        </w:rPr>
        <w:tab/>
        <w:t>javításához, az ország versenyképességének növeléséhez;</w:t>
      </w:r>
    </w:p>
    <w:p w14:paraId="74A5DEC3"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bCs/>
          <w:sz w:val="22"/>
          <w:szCs w:val="22"/>
        </w:rPr>
        <w:t>- a szolgáltatásait a könyvtári minőségirányítás szempontjait figyelembe véve szervezi</w:t>
      </w:r>
    </w:p>
    <w:p w14:paraId="1A5FC75E"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gyűjteményét és szolgáltatásait a helyi igényeknek megfelelően alakítja;</w:t>
      </w:r>
    </w:p>
    <w:p w14:paraId="6770239C"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közhasznú információs szolgáltatást nyújt, segíti a lakosság bekapcsolódását az ország és a világ információs rendszereibe;</w:t>
      </w:r>
    </w:p>
    <w:p w14:paraId="5412F5EE"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végzi Berettyóújfalu és a Bihari térség helyismereti anyagának gyűjtését és dokumentálását;</w:t>
      </w:r>
    </w:p>
    <w:p w14:paraId="767198A1"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szabadpolcos állományrészt tart fenn;</w:t>
      </w:r>
    </w:p>
    <w:p w14:paraId="7EF94B46"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gyermek- és családbarát szolgáltatásokat nyújt.</w:t>
      </w:r>
    </w:p>
    <w:p w14:paraId="3CC9C71F" w14:textId="77777777" w:rsidR="00E573FA" w:rsidRPr="000D403A" w:rsidRDefault="00E573FA" w:rsidP="00E573FA">
      <w:pPr>
        <w:pStyle w:val="Alaprtelmezett"/>
        <w:spacing w:after="0"/>
        <w:rPr>
          <w:rFonts w:asciiTheme="majorHAnsi" w:hAnsiTheme="majorHAnsi"/>
          <w:sz w:val="22"/>
          <w:szCs w:val="22"/>
        </w:rPr>
      </w:pPr>
    </w:p>
    <w:p w14:paraId="23E8D27F" w14:textId="77777777" w:rsidR="00E573FA" w:rsidRPr="000D403A" w:rsidRDefault="00E573FA" w:rsidP="00E573FA">
      <w:pPr>
        <w:pStyle w:val="Alaprtelmezett"/>
        <w:jc w:val="both"/>
        <w:rPr>
          <w:rFonts w:asciiTheme="majorHAnsi" w:hAnsiTheme="majorHAnsi"/>
          <w:sz w:val="22"/>
          <w:szCs w:val="22"/>
        </w:rPr>
      </w:pPr>
      <w:r w:rsidRPr="000D403A">
        <w:rPr>
          <w:rFonts w:asciiTheme="majorHAnsi" w:hAnsiTheme="majorHAnsi"/>
          <w:sz w:val="22"/>
          <w:szCs w:val="22"/>
        </w:rPr>
        <w:t xml:space="preserve">A múzeum feladata (1997. évi CXL. tv. 42. §) a működési engedélyében meghatározott gyűjtőkörébe tartozó kulturális javak: </w:t>
      </w:r>
    </w:p>
    <w:p w14:paraId="35E00AA2"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xml:space="preserve">- gyűjteménygondozása, ennek keretében azok </w:t>
      </w:r>
    </w:p>
    <w:p w14:paraId="6F04C10A"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gyarapítása</w:t>
      </w:r>
    </w:p>
    <w:p w14:paraId="246E94D2"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nyilvántartása,</w:t>
      </w:r>
    </w:p>
    <w:p w14:paraId="414FFD41"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állományvédelme,</w:t>
      </w:r>
    </w:p>
    <w:p w14:paraId="34B36C99"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tudományos feldolgozása és publikálása,</w:t>
      </w:r>
    </w:p>
    <w:p w14:paraId="6259F615"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hozzáférhetővé tétele, ennek keretében</w:t>
      </w:r>
    </w:p>
    <w:p w14:paraId="30426EED"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állandó és időszaki kiállítások szervezése,</w:t>
      </w:r>
    </w:p>
    <w:p w14:paraId="7FA65821"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közművelődési és múzeumpedagógiai programok és kiadványok biztosítása,</w:t>
      </w:r>
    </w:p>
    <w:p w14:paraId="2B8FE89E"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a kulturális javak digitalizálása,</w:t>
      </w:r>
    </w:p>
    <w:p w14:paraId="4ADBCE57"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a kutatási tevékenység biztosítása.</w:t>
      </w:r>
    </w:p>
    <w:p w14:paraId="6D87AA62" w14:textId="77777777" w:rsidR="00E573FA" w:rsidRPr="000D403A" w:rsidRDefault="00E573FA" w:rsidP="00E573FA">
      <w:pPr>
        <w:pStyle w:val="Alaprtelmezett"/>
        <w:rPr>
          <w:rFonts w:asciiTheme="majorHAnsi" w:hAnsiTheme="majorHAnsi"/>
          <w:sz w:val="22"/>
          <w:szCs w:val="22"/>
        </w:rPr>
      </w:pPr>
      <w:r w:rsidRPr="000D403A">
        <w:rPr>
          <w:rFonts w:asciiTheme="majorHAnsi" w:hAnsiTheme="majorHAnsi"/>
          <w:sz w:val="22"/>
          <w:szCs w:val="22"/>
        </w:rPr>
        <w:t>A területi múzeum (1997. évi CXL. tv. 46. §):</w:t>
      </w:r>
    </w:p>
    <w:p w14:paraId="08A05616"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xml:space="preserve"> - több múzeumi szakágat felölelő gyűjtőkörrel rendelkezik;</w:t>
      </w:r>
    </w:p>
    <w:p w14:paraId="0A132D70" w14:textId="77777777" w:rsidR="00E573FA" w:rsidRPr="000D403A" w:rsidRDefault="00E573FA" w:rsidP="00E573FA">
      <w:pPr>
        <w:pStyle w:val="Alaprtelmezett"/>
        <w:spacing w:after="0"/>
        <w:rPr>
          <w:rFonts w:asciiTheme="majorHAnsi" w:hAnsiTheme="majorHAnsi"/>
          <w:sz w:val="22"/>
          <w:szCs w:val="22"/>
        </w:rPr>
      </w:pPr>
      <w:r w:rsidRPr="000D403A">
        <w:rPr>
          <w:rFonts w:asciiTheme="majorHAnsi" w:hAnsiTheme="majorHAnsi"/>
          <w:sz w:val="22"/>
          <w:szCs w:val="22"/>
        </w:rPr>
        <w:t xml:space="preserve"> - gyűjtőterülete több települési önkormányzat (tájmúzeum) közigazgatási területére terjed ki.</w:t>
      </w:r>
    </w:p>
    <w:p w14:paraId="1CC2D1F2"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p>
    <w:p w14:paraId="78FCE37D"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Helyi médiaszolgáltatással kapcsolatos feladatok: </w:t>
      </w:r>
    </w:p>
    <w:p w14:paraId="18B0238E"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p>
    <w:p w14:paraId="3850BCDA"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internetes oldalak működtetése, mely internetes oldalak rendeltetése a tájékoztatás, az érdeklődők számára hírek, információk nyújtása a helyi rendezvényekkel, a helyi közéleti eseményekkel kapcsolatban,</w:t>
      </w:r>
    </w:p>
    <w:p w14:paraId="0C69CEDD"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p>
    <w:p w14:paraId="5231BBB1"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Turizmussal kapcsolatos feladatok:</w:t>
      </w:r>
    </w:p>
    <w:p w14:paraId="41295D17"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A turizmussal kapcsolatos feladatokon belül az idegenforgalom (turizmus, szervezett külkapcsolatok) keretében a városba és a bihari térségbe látogatók számára a kulturális hagyományok, értékek bemutatása. A szabadidő kulturális célú eltöltéséhez, a szórakozási közösségi igényekhez szükséges feltételek biztosítása.” </w:t>
      </w:r>
    </w:p>
    <w:p w14:paraId="706DFC37" w14:textId="77777777"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rPr>
      </w:pPr>
    </w:p>
    <w:p w14:paraId="58FA531C" w14:textId="097AC234" w:rsidR="00E573FA" w:rsidRPr="000D403A" w:rsidRDefault="00E573FA" w:rsidP="00E573FA">
      <w:pPr>
        <w:pStyle w:val="Listaszerbekezds"/>
        <w:tabs>
          <w:tab w:val="left" w:leader="dot" w:pos="9207"/>
          <w:tab w:val="left" w:leader="dot" w:pos="9916"/>
          <w:tab w:val="left" w:leader="dot" w:pos="16578"/>
        </w:tabs>
        <w:spacing w:after="0"/>
        <w:ind w:left="0"/>
        <w:jc w:val="both"/>
        <w:rPr>
          <w:rFonts w:asciiTheme="majorHAnsi" w:hAnsiTheme="majorHAnsi"/>
          <w:b/>
          <w:bCs/>
        </w:rPr>
      </w:pPr>
      <w:r w:rsidRPr="000D403A">
        <w:rPr>
          <w:rFonts w:asciiTheme="majorHAnsi" w:hAnsiTheme="majorHAnsi"/>
          <w:b/>
          <w:bCs/>
        </w:rPr>
        <w:t>szövegrész kerül.</w:t>
      </w:r>
    </w:p>
    <w:p w14:paraId="4578EE2D" w14:textId="272F6168" w:rsidR="007A6B33" w:rsidRPr="000D403A" w:rsidRDefault="007A6B33" w:rsidP="00E573FA">
      <w:pPr>
        <w:pStyle w:val="Listaszerbekezds"/>
        <w:tabs>
          <w:tab w:val="left" w:leader="dot" w:pos="9207"/>
          <w:tab w:val="left" w:leader="dot" w:pos="9916"/>
          <w:tab w:val="left" w:leader="dot" w:pos="16578"/>
        </w:tabs>
        <w:spacing w:after="0"/>
        <w:ind w:left="0"/>
        <w:jc w:val="both"/>
        <w:rPr>
          <w:rFonts w:asciiTheme="majorHAnsi" w:hAnsiTheme="majorHAnsi"/>
          <w:b/>
          <w:bCs/>
        </w:rPr>
      </w:pPr>
    </w:p>
    <w:p w14:paraId="5FB8A0EE" w14:textId="77777777" w:rsidR="007A6B33" w:rsidRPr="000D403A" w:rsidRDefault="007A6B33" w:rsidP="00E573FA">
      <w:pPr>
        <w:pStyle w:val="Listaszerbekezds"/>
        <w:tabs>
          <w:tab w:val="left" w:leader="dot" w:pos="9207"/>
          <w:tab w:val="left" w:leader="dot" w:pos="9916"/>
          <w:tab w:val="left" w:leader="dot" w:pos="16578"/>
        </w:tabs>
        <w:spacing w:after="0"/>
        <w:ind w:left="0"/>
        <w:jc w:val="both"/>
        <w:rPr>
          <w:rFonts w:asciiTheme="majorHAnsi" w:hAnsiTheme="majorHAnsi"/>
          <w:b/>
          <w:bCs/>
        </w:rPr>
      </w:pPr>
    </w:p>
    <w:p w14:paraId="09458FD0" w14:textId="11871757" w:rsidR="007A6B33" w:rsidRPr="000D403A" w:rsidRDefault="007A6B33" w:rsidP="007A6B33">
      <w:pPr>
        <w:pStyle w:val="Listaszerbekezds"/>
        <w:numPr>
          <w:ilvl w:val="0"/>
          <w:numId w:val="9"/>
        </w:numPr>
        <w:tabs>
          <w:tab w:val="left" w:leader="dot" w:pos="9072"/>
          <w:tab w:val="left" w:leader="dot" w:pos="16443"/>
        </w:tabs>
        <w:spacing w:after="0" w:line="240" w:lineRule="auto"/>
        <w:jc w:val="both"/>
        <w:rPr>
          <w:rStyle w:val="markedcontent"/>
          <w:rFonts w:asciiTheme="majorHAnsi" w:hAnsiTheme="majorHAnsi"/>
          <w:b/>
          <w:color w:val="000000" w:themeColor="text1"/>
        </w:rPr>
      </w:pPr>
      <w:r w:rsidRPr="000D403A">
        <w:rPr>
          <w:rFonts w:asciiTheme="majorHAnsi" w:hAnsiTheme="majorHAnsi"/>
          <w:b/>
          <w:color w:val="000000" w:themeColor="text1"/>
        </w:rPr>
        <w:lastRenderedPageBreak/>
        <w:t xml:space="preserve">Az alapító okirat </w:t>
      </w:r>
      <w:r w:rsidR="000D403A" w:rsidRPr="000D403A">
        <w:rPr>
          <w:rFonts w:asciiTheme="majorHAnsi" w:hAnsiTheme="majorHAnsi"/>
          <w:b/>
          <w:color w:val="000000" w:themeColor="text1"/>
        </w:rPr>
        <w:t>4</w:t>
      </w:r>
      <w:r w:rsidRPr="000D403A">
        <w:rPr>
          <w:rFonts w:asciiTheme="majorHAnsi" w:hAnsiTheme="majorHAnsi"/>
          <w:b/>
          <w:color w:val="000000" w:themeColor="text1"/>
        </w:rPr>
        <w:t>.</w:t>
      </w:r>
      <w:r w:rsidR="000D403A" w:rsidRPr="000D403A">
        <w:rPr>
          <w:rFonts w:asciiTheme="majorHAnsi" w:hAnsiTheme="majorHAnsi"/>
          <w:b/>
          <w:color w:val="000000" w:themeColor="text1"/>
        </w:rPr>
        <w:t>4</w:t>
      </w:r>
      <w:r w:rsidRPr="000D403A">
        <w:rPr>
          <w:rFonts w:asciiTheme="majorHAnsi" w:hAnsiTheme="majorHAnsi"/>
          <w:b/>
          <w:color w:val="000000" w:themeColor="text1"/>
        </w:rPr>
        <w:t xml:space="preserve">. pontjába </w:t>
      </w:r>
      <w:r w:rsidRPr="000D403A">
        <w:rPr>
          <w:rStyle w:val="markedcontent"/>
          <w:rFonts w:asciiTheme="majorHAnsi" w:hAnsiTheme="majorHAnsi"/>
          <w:color w:val="000000" w:themeColor="text1"/>
        </w:rPr>
        <w:t>foglalt táblázat a következő 1., 2. és 3. sorral egészül ki a további</w:t>
      </w:r>
      <w:r w:rsidRPr="000D403A">
        <w:rPr>
          <w:rFonts w:asciiTheme="majorHAnsi" w:hAnsiTheme="majorHAnsi"/>
          <w:color w:val="000000" w:themeColor="text1"/>
        </w:rPr>
        <w:t xml:space="preserve"> </w:t>
      </w:r>
      <w:r w:rsidRPr="000D403A">
        <w:rPr>
          <w:rStyle w:val="markedcontent"/>
          <w:rFonts w:asciiTheme="majorHAnsi" w:hAnsiTheme="majorHAnsi"/>
          <w:color w:val="000000" w:themeColor="text1"/>
        </w:rPr>
        <w:t>szerkezeti egységek számozásának értelemszerű megváltozásával:</w:t>
      </w:r>
    </w:p>
    <w:p w14:paraId="069721FA" w14:textId="77777777" w:rsidR="000D403A" w:rsidRPr="000D403A" w:rsidRDefault="000D403A" w:rsidP="000D403A">
      <w:pPr>
        <w:pStyle w:val="Listaszerbekezds"/>
        <w:tabs>
          <w:tab w:val="left" w:leader="dot" w:pos="9072"/>
          <w:tab w:val="left" w:leader="dot" w:pos="16443"/>
        </w:tabs>
        <w:spacing w:after="0" w:line="240" w:lineRule="auto"/>
        <w:jc w:val="both"/>
        <w:rPr>
          <w:rStyle w:val="markedcontent"/>
          <w:rFonts w:asciiTheme="majorHAnsi" w:hAnsiTheme="majorHAnsi"/>
          <w:b/>
          <w:color w:val="000000" w:themeColor="text1"/>
        </w:rPr>
      </w:pPr>
    </w:p>
    <w:tbl>
      <w:tblPr>
        <w:tblW w:w="8581" w:type="dxa"/>
        <w:tblInd w:w="563"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338"/>
        <w:gridCol w:w="2695"/>
        <w:gridCol w:w="5548"/>
      </w:tblGrid>
      <w:tr w:rsidR="007A6B33" w:rsidRPr="000D403A" w14:paraId="2FD14476" w14:textId="77777777" w:rsidTr="007A6B33">
        <w:trPr>
          <w:cantSplit/>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4CBB763B" w14:textId="77777777" w:rsidR="007A6B33" w:rsidRPr="002F7A09" w:rsidRDefault="007A6B33" w:rsidP="00A01FEA">
            <w:pPr>
              <w:pStyle w:val="Alaprtelmezett"/>
              <w:tabs>
                <w:tab w:val="left" w:leader="dot" w:pos="9072"/>
                <w:tab w:val="left" w:leader="dot" w:pos="16443"/>
              </w:tabs>
              <w:spacing w:before="80" w:after="0"/>
              <w:jc w:val="center"/>
              <w:rPr>
                <w:rFonts w:ascii="Cambria" w:hAnsi="Cambria"/>
                <w:sz w:val="22"/>
                <w:szCs w:val="22"/>
              </w:rPr>
            </w:pPr>
            <w:r w:rsidRPr="002F7A09">
              <w:rPr>
                <w:rFonts w:ascii="Cambria" w:hAnsi="Cambria" w:cs="Cambria"/>
                <w:sz w:val="22"/>
                <w:szCs w:val="22"/>
              </w:rPr>
              <w:t>1</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4EB39245" w14:textId="68BFDBD6" w:rsidR="007A6B33" w:rsidRPr="002F7A09" w:rsidRDefault="000D403A" w:rsidP="00A01FEA">
            <w:pPr>
              <w:pStyle w:val="Alaprtelmezett"/>
              <w:tabs>
                <w:tab w:val="left" w:leader="dot" w:pos="9072"/>
                <w:tab w:val="left" w:leader="dot" w:pos="16443"/>
              </w:tabs>
              <w:spacing w:before="80" w:after="0"/>
              <w:rPr>
                <w:rFonts w:ascii="Cambria" w:hAnsi="Cambria"/>
                <w:sz w:val="22"/>
                <w:szCs w:val="22"/>
              </w:rPr>
            </w:pPr>
            <w:r w:rsidRPr="002F7A09">
              <w:rPr>
                <w:rFonts w:ascii="Cambria" w:hAnsi="Cambria" w:cs="Cambria"/>
                <w:sz w:val="22"/>
                <w:szCs w:val="22"/>
              </w:rPr>
              <w:t>018030</w:t>
            </w:r>
            <w:r w:rsidR="007A6B33" w:rsidRPr="002F7A09">
              <w:rPr>
                <w:rFonts w:ascii="Cambria" w:hAnsi="Cambria" w:cs="Cambria"/>
                <w:sz w:val="22"/>
                <w:szCs w:val="22"/>
              </w:rPr>
              <w:t xml:space="preserve">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59FF3CED" w14:textId="1BA49A62" w:rsidR="007A6B33" w:rsidRPr="002F7A09" w:rsidRDefault="000D403A" w:rsidP="00A01FEA">
            <w:pPr>
              <w:pStyle w:val="Alaprtelmezett"/>
              <w:tabs>
                <w:tab w:val="left" w:leader="dot" w:pos="9072"/>
                <w:tab w:val="left" w:leader="dot" w:pos="16443"/>
              </w:tabs>
              <w:spacing w:before="80" w:after="0"/>
              <w:rPr>
                <w:rFonts w:ascii="Cambria" w:hAnsi="Cambria"/>
                <w:sz w:val="22"/>
                <w:szCs w:val="22"/>
              </w:rPr>
            </w:pPr>
            <w:r w:rsidRPr="002F7A09">
              <w:rPr>
                <w:rFonts w:ascii="Cambria" w:hAnsi="Cambria"/>
                <w:sz w:val="22"/>
                <w:szCs w:val="22"/>
              </w:rPr>
              <w:t>Támogatási célú finanszírozási műveletek</w:t>
            </w:r>
          </w:p>
        </w:tc>
      </w:tr>
      <w:tr w:rsidR="007A6B33" w:rsidRPr="000D403A" w14:paraId="3260EC43" w14:textId="77777777" w:rsidTr="007A6B33">
        <w:trPr>
          <w:cantSplit/>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A3C4015" w14:textId="77777777" w:rsidR="007A6B33" w:rsidRPr="002F7A09" w:rsidRDefault="007A6B33" w:rsidP="00A01FEA">
            <w:pPr>
              <w:pStyle w:val="Alaprtelmezett"/>
              <w:tabs>
                <w:tab w:val="left" w:leader="dot" w:pos="9072"/>
                <w:tab w:val="left" w:leader="dot" w:pos="16443"/>
              </w:tabs>
              <w:spacing w:before="80" w:after="0"/>
              <w:jc w:val="center"/>
              <w:rPr>
                <w:rFonts w:ascii="Cambria" w:hAnsi="Cambria"/>
                <w:sz w:val="22"/>
                <w:szCs w:val="22"/>
              </w:rPr>
            </w:pPr>
            <w:r w:rsidRPr="002F7A09">
              <w:rPr>
                <w:rFonts w:ascii="Cambria" w:hAnsi="Cambria" w:cs="Cambria"/>
                <w:sz w:val="22"/>
                <w:szCs w:val="22"/>
              </w:rPr>
              <w:t>2</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4473179B" w14:textId="6A6E6FD3" w:rsidR="007A6B33" w:rsidRPr="002F7A09" w:rsidRDefault="000D403A" w:rsidP="00A01FEA">
            <w:pPr>
              <w:pStyle w:val="Alaprtelmezett"/>
              <w:tabs>
                <w:tab w:val="left" w:leader="dot" w:pos="9072"/>
                <w:tab w:val="left" w:leader="dot" w:pos="16443"/>
              </w:tabs>
              <w:spacing w:before="80" w:after="0"/>
              <w:rPr>
                <w:rFonts w:ascii="Cambria" w:hAnsi="Cambria"/>
                <w:sz w:val="22"/>
                <w:szCs w:val="22"/>
              </w:rPr>
            </w:pPr>
            <w:r w:rsidRPr="002F7A09">
              <w:rPr>
                <w:rFonts w:ascii="Cambria" w:hAnsi="Cambria" w:cs="Cambria"/>
                <w:sz w:val="22"/>
                <w:szCs w:val="22"/>
              </w:rPr>
              <w:t>041233</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E5D7512" w14:textId="6C70D5C1" w:rsidR="007A6B33" w:rsidRPr="002F7A09" w:rsidRDefault="000D403A" w:rsidP="00A01FEA">
            <w:pPr>
              <w:pStyle w:val="Alaprtelmezett"/>
              <w:tabs>
                <w:tab w:val="left" w:leader="dot" w:pos="9072"/>
                <w:tab w:val="left" w:leader="dot" w:pos="16443"/>
              </w:tabs>
              <w:spacing w:before="80" w:after="0"/>
              <w:rPr>
                <w:rFonts w:ascii="Cambria" w:hAnsi="Cambria"/>
                <w:sz w:val="22"/>
                <w:szCs w:val="22"/>
              </w:rPr>
            </w:pPr>
            <w:r w:rsidRPr="002F7A09">
              <w:rPr>
                <w:rFonts w:ascii="Cambria" w:hAnsi="Cambria"/>
                <w:sz w:val="22"/>
                <w:szCs w:val="22"/>
              </w:rPr>
              <w:t>Hosszabb időtartamú közfoglalkoztatás</w:t>
            </w:r>
          </w:p>
        </w:tc>
      </w:tr>
      <w:tr w:rsidR="007A6B33" w:rsidRPr="000D403A" w14:paraId="50DE68CB" w14:textId="77777777" w:rsidTr="007A6B33">
        <w:trPr>
          <w:cantSplit/>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4B548D12" w14:textId="77777777" w:rsidR="007A6B33" w:rsidRPr="002F7A09" w:rsidRDefault="007A6B33" w:rsidP="00A01FEA">
            <w:pPr>
              <w:pStyle w:val="Alaprtelmezett"/>
              <w:tabs>
                <w:tab w:val="left" w:leader="dot" w:pos="9072"/>
                <w:tab w:val="left" w:leader="dot" w:pos="16443"/>
              </w:tabs>
              <w:spacing w:before="80" w:after="0"/>
              <w:jc w:val="center"/>
              <w:rPr>
                <w:rFonts w:ascii="Cambria" w:hAnsi="Cambria"/>
                <w:sz w:val="22"/>
                <w:szCs w:val="22"/>
              </w:rPr>
            </w:pPr>
            <w:r w:rsidRPr="002F7A09">
              <w:rPr>
                <w:rFonts w:ascii="Cambria" w:hAnsi="Cambria" w:cs="Cambria"/>
                <w:sz w:val="22"/>
                <w:szCs w:val="22"/>
              </w:rPr>
              <w:t>3</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05B4D75D" w14:textId="7D2CBF65" w:rsidR="007A6B33" w:rsidRPr="002F7A09" w:rsidRDefault="000D403A" w:rsidP="00A01FEA">
            <w:pPr>
              <w:pStyle w:val="Alaprtelmezett"/>
              <w:tabs>
                <w:tab w:val="left" w:leader="dot" w:pos="9072"/>
                <w:tab w:val="left" w:leader="dot" w:pos="16443"/>
              </w:tabs>
              <w:spacing w:before="80" w:after="0"/>
              <w:rPr>
                <w:rFonts w:ascii="Cambria" w:hAnsi="Cambria"/>
                <w:sz w:val="22"/>
                <w:szCs w:val="22"/>
              </w:rPr>
            </w:pPr>
            <w:r w:rsidRPr="002F7A09">
              <w:rPr>
                <w:rFonts w:ascii="Cambria" w:hAnsi="Cambria" w:cs="Cambria"/>
                <w:sz w:val="22"/>
                <w:szCs w:val="22"/>
              </w:rPr>
              <w:t>074040</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5B6CCE0" w14:textId="18555B02" w:rsidR="007A6B33" w:rsidRPr="002F7A09" w:rsidRDefault="000D403A" w:rsidP="00A01FEA">
            <w:pPr>
              <w:pStyle w:val="Alaprtelmezett"/>
              <w:tabs>
                <w:tab w:val="left" w:leader="dot" w:pos="9072"/>
                <w:tab w:val="left" w:leader="dot" w:pos="16443"/>
              </w:tabs>
              <w:spacing w:before="80" w:after="0"/>
              <w:rPr>
                <w:rFonts w:ascii="Cambria" w:hAnsi="Cambria"/>
                <w:sz w:val="22"/>
                <w:szCs w:val="22"/>
              </w:rPr>
            </w:pPr>
            <w:r w:rsidRPr="002F7A09">
              <w:rPr>
                <w:rFonts w:ascii="Cambria" w:hAnsi="Cambria"/>
                <w:sz w:val="22"/>
                <w:szCs w:val="22"/>
              </w:rPr>
              <w:t>Fertőző megbetegedések megelőzése, járványügyi ellátás</w:t>
            </w:r>
          </w:p>
        </w:tc>
      </w:tr>
    </w:tbl>
    <w:p w14:paraId="0890A3FF" w14:textId="77777777" w:rsidR="002F7A09" w:rsidRPr="002F7A09" w:rsidRDefault="002F7A09" w:rsidP="002F7A09">
      <w:pPr>
        <w:tabs>
          <w:tab w:val="left" w:leader="dot" w:pos="9072"/>
          <w:tab w:val="left" w:leader="dot" w:pos="16443"/>
        </w:tabs>
        <w:spacing w:after="0" w:line="240" w:lineRule="auto"/>
        <w:jc w:val="both"/>
        <w:rPr>
          <w:rFonts w:asciiTheme="majorHAnsi" w:hAnsiTheme="majorHAnsi"/>
          <w:b/>
          <w:color w:val="000000" w:themeColor="text1"/>
        </w:rPr>
      </w:pPr>
    </w:p>
    <w:p w14:paraId="3042BC58" w14:textId="6012DCB1" w:rsidR="002F7A09" w:rsidRPr="002F7A09" w:rsidRDefault="002F7A09" w:rsidP="002F7A09">
      <w:pPr>
        <w:pStyle w:val="Listaszerbekezds"/>
        <w:numPr>
          <w:ilvl w:val="0"/>
          <w:numId w:val="9"/>
        </w:numPr>
        <w:tabs>
          <w:tab w:val="left" w:leader="dot" w:pos="9072"/>
          <w:tab w:val="left" w:leader="dot" w:pos="16443"/>
        </w:tabs>
        <w:spacing w:after="0" w:line="240" w:lineRule="auto"/>
        <w:jc w:val="both"/>
        <w:rPr>
          <w:rStyle w:val="markedcontent"/>
          <w:rFonts w:asciiTheme="majorHAnsi" w:hAnsiTheme="majorHAnsi"/>
          <w:b/>
          <w:color w:val="000000" w:themeColor="text1"/>
        </w:rPr>
      </w:pPr>
      <w:r w:rsidRPr="002F7A09">
        <w:rPr>
          <w:rFonts w:asciiTheme="majorHAnsi" w:hAnsiTheme="majorHAnsi"/>
          <w:b/>
          <w:color w:val="000000" w:themeColor="text1"/>
        </w:rPr>
        <w:t xml:space="preserve">Az alapító okirat 4.4. pontjába </w:t>
      </w:r>
      <w:r w:rsidRPr="002F7A09">
        <w:rPr>
          <w:rStyle w:val="markedcontent"/>
          <w:rFonts w:asciiTheme="majorHAnsi" w:hAnsiTheme="majorHAnsi"/>
          <w:color w:val="000000" w:themeColor="text1"/>
        </w:rPr>
        <w:t>foglalt táblázat a következő 1</w:t>
      </w:r>
      <w:r>
        <w:rPr>
          <w:rStyle w:val="markedcontent"/>
          <w:rFonts w:asciiTheme="majorHAnsi" w:hAnsiTheme="majorHAnsi"/>
          <w:color w:val="000000" w:themeColor="text1"/>
        </w:rPr>
        <w:t>5</w:t>
      </w:r>
      <w:r w:rsidRPr="002F7A09">
        <w:rPr>
          <w:rStyle w:val="markedcontent"/>
          <w:rFonts w:asciiTheme="majorHAnsi" w:hAnsiTheme="majorHAnsi"/>
          <w:color w:val="000000" w:themeColor="text1"/>
        </w:rPr>
        <w:t xml:space="preserve">. és </w:t>
      </w:r>
      <w:r>
        <w:rPr>
          <w:rStyle w:val="markedcontent"/>
          <w:rFonts w:asciiTheme="majorHAnsi" w:hAnsiTheme="majorHAnsi"/>
          <w:color w:val="000000" w:themeColor="text1"/>
        </w:rPr>
        <w:t>16</w:t>
      </w:r>
      <w:r w:rsidRPr="002F7A09">
        <w:rPr>
          <w:rStyle w:val="markedcontent"/>
          <w:rFonts w:asciiTheme="majorHAnsi" w:hAnsiTheme="majorHAnsi"/>
          <w:color w:val="000000" w:themeColor="text1"/>
        </w:rPr>
        <w:t xml:space="preserve">. sora </w:t>
      </w:r>
      <w:r>
        <w:rPr>
          <w:rStyle w:val="markedcontent"/>
          <w:rFonts w:asciiTheme="majorHAnsi" w:hAnsiTheme="majorHAnsi"/>
          <w:color w:val="000000" w:themeColor="text1"/>
        </w:rPr>
        <w:t>elhagyásra kerül</w:t>
      </w:r>
      <w:r w:rsidRPr="002F7A09">
        <w:rPr>
          <w:rStyle w:val="markedcontent"/>
          <w:rFonts w:asciiTheme="majorHAnsi" w:hAnsiTheme="majorHAnsi"/>
          <w:color w:val="000000" w:themeColor="text1"/>
        </w:rPr>
        <w:t xml:space="preserve"> a további</w:t>
      </w:r>
      <w:r w:rsidRPr="002F7A09">
        <w:rPr>
          <w:rFonts w:asciiTheme="majorHAnsi" w:hAnsiTheme="majorHAnsi"/>
          <w:color w:val="000000" w:themeColor="text1"/>
        </w:rPr>
        <w:t xml:space="preserve"> </w:t>
      </w:r>
      <w:r w:rsidRPr="002F7A09">
        <w:rPr>
          <w:rStyle w:val="markedcontent"/>
          <w:rFonts w:asciiTheme="majorHAnsi" w:hAnsiTheme="majorHAnsi"/>
          <w:color w:val="000000" w:themeColor="text1"/>
        </w:rPr>
        <w:t>szerkezeti egységek számozásának értelemszerű megváltozásával:</w:t>
      </w:r>
    </w:p>
    <w:p w14:paraId="19D3CB1B" w14:textId="77777777" w:rsidR="002F7A09" w:rsidRDefault="002F7A09" w:rsidP="002F7A09">
      <w:pPr>
        <w:pStyle w:val="Listaszerbekezds"/>
        <w:tabs>
          <w:tab w:val="left" w:leader="dot" w:pos="9072"/>
          <w:tab w:val="left" w:leader="dot" w:pos="16443"/>
        </w:tabs>
        <w:spacing w:after="0" w:line="240" w:lineRule="auto"/>
        <w:jc w:val="both"/>
        <w:rPr>
          <w:rFonts w:asciiTheme="majorHAnsi" w:hAnsiTheme="majorHAnsi"/>
          <w:b/>
          <w:color w:val="000000" w:themeColor="text1"/>
        </w:rPr>
      </w:pPr>
    </w:p>
    <w:tbl>
      <w:tblPr>
        <w:tblW w:w="8581" w:type="dxa"/>
        <w:tblInd w:w="563"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460"/>
        <w:gridCol w:w="2661"/>
        <w:gridCol w:w="5460"/>
      </w:tblGrid>
      <w:tr w:rsidR="002F7A09" w:rsidRPr="006A1B22" w14:paraId="09A342B0" w14:textId="77777777" w:rsidTr="002F7A09">
        <w:trPr>
          <w:cantSplit/>
        </w:trPr>
        <w:tc>
          <w:tcPr>
            <w:tcW w:w="236"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0FDE5D90" w14:textId="77777777" w:rsidR="002F7A09" w:rsidRPr="007A6B33" w:rsidRDefault="002F7A09" w:rsidP="00A01FEA">
            <w:pPr>
              <w:pStyle w:val="Alaprtelmezett"/>
              <w:tabs>
                <w:tab w:val="left" w:leader="dot" w:pos="9072"/>
                <w:tab w:val="left" w:leader="dot" w:pos="16443"/>
              </w:tabs>
              <w:spacing w:before="80" w:after="0"/>
              <w:jc w:val="center"/>
              <w:rPr>
                <w:rFonts w:ascii="Cambria" w:hAnsi="Cambria"/>
                <w:sz w:val="22"/>
                <w:szCs w:val="22"/>
              </w:rPr>
            </w:pPr>
            <w:r w:rsidRPr="007A6B33">
              <w:rPr>
                <w:rFonts w:ascii="Cambria" w:hAnsi="Cambria" w:cs="Cambria"/>
                <w:sz w:val="22"/>
                <w:szCs w:val="22"/>
              </w:rPr>
              <w:t>15</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60B8198E" w14:textId="77777777" w:rsidR="002F7A09" w:rsidRPr="007A6B33" w:rsidRDefault="002F7A09" w:rsidP="00A01FEA">
            <w:pPr>
              <w:pStyle w:val="Alaprtelmezett"/>
              <w:tabs>
                <w:tab w:val="left" w:leader="dot" w:pos="9072"/>
                <w:tab w:val="left" w:leader="dot" w:pos="16443"/>
              </w:tabs>
              <w:spacing w:before="80" w:after="0"/>
              <w:rPr>
                <w:rFonts w:ascii="Cambria" w:hAnsi="Cambria"/>
                <w:sz w:val="22"/>
                <w:szCs w:val="22"/>
              </w:rPr>
            </w:pPr>
            <w:r w:rsidRPr="007A6B33">
              <w:rPr>
                <w:rFonts w:ascii="Cambria" w:hAnsi="Cambria" w:cs="Cambria"/>
                <w:sz w:val="22"/>
                <w:szCs w:val="22"/>
              </w:rPr>
              <w:t xml:space="preserve">083030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1B937ED" w14:textId="77777777" w:rsidR="002F7A09" w:rsidRPr="006A1B22" w:rsidRDefault="002F7A09" w:rsidP="00A01FEA">
            <w:pPr>
              <w:pStyle w:val="Alaprtelmezett"/>
              <w:tabs>
                <w:tab w:val="left" w:leader="dot" w:pos="9072"/>
                <w:tab w:val="left" w:leader="dot" w:pos="16443"/>
              </w:tabs>
              <w:spacing w:before="80" w:after="0"/>
              <w:rPr>
                <w:rFonts w:ascii="Cambria" w:hAnsi="Cambria"/>
                <w:sz w:val="22"/>
                <w:szCs w:val="22"/>
              </w:rPr>
            </w:pPr>
            <w:r w:rsidRPr="006A1B22">
              <w:rPr>
                <w:rFonts w:ascii="Cambria" w:hAnsi="Cambria" w:cs="Cambria"/>
                <w:sz w:val="22"/>
                <w:szCs w:val="22"/>
              </w:rPr>
              <w:t xml:space="preserve">Egyéb kiadói tevékenység </w:t>
            </w:r>
          </w:p>
        </w:tc>
      </w:tr>
      <w:tr w:rsidR="002F7A09" w:rsidRPr="006A1B22" w14:paraId="1CDE9E0C" w14:textId="77777777" w:rsidTr="002F7A09">
        <w:trPr>
          <w:cantSplit/>
        </w:trPr>
        <w:tc>
          <w:tcPr>
            <w:tcW w:w="236"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57420745" w14:textId="77777777" w:rsidR="002F7A09" w:rsidRPr="007A6B33" w:rsidRDefault="002F7A09" w:rsidP="00A01FEA">
            <w:pPr>
              <w:pStyle w:val="Alaprtelmezett"/>
              <w:tabs>
                <w:tab w:val="left" w:leader="dot" w:pos="9072"/>
                <w:tab w:val="left" w:leader="dot" w:pos="16443"/>
              </w:tabs>
              <w:spacing w:before="80" w:after="0"/>
              <w:jc w:val="center"/>
              <w:rPr>
                <w:rFonts w:ascii="Cambria" w:hAnsi="Cambria"/>
                <w:sz w:val="22"/>
                <w:szCs w:val="22"/>
              </w:rPr>
            </w:pPr>
            <w:r w:rsidRPr="007A6B33">
              <w:rPr>
                <w:rFonts w:ascii="Cambria" w:hAnsi="Cambria" w:cs="Cambria"/>
                <w:sz w:val="22"/>
                <w:szCs w:val="22"/>
              </w:rPr>
              <w:t>16</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1B1DB7C9" w14:textId="77777777" w:rsidR="002F7A09" w:rsidRPr="007A6B33" w:rsidRDefault="002F7A09" w:rsidP="00A01FEA">
            <w:pPr>
              <w:pStyle w:val="Alaprtelmezett"/>
              <w:tabs>
                <w:tab w:val="left" w:leader="dot" w:pos="9072"/>
                <w:tab w:val="left" w:leader="dot" w:pos="16443"/>
              </w:tabs>
              <w:spacing w:before="80" w:after="0"/>
              <w:rPr>
                <w:rFonts w:ascii="Cambria" w:hAnsi="Cambria"/>
                <w:sz w:val="22"/>
                <w:szCs w:val="22"/>
              </w:rPr>
            </w:pPr>
            <w:r w:rsidRPr="007A6B33">
              <w:rPr>
                <w:rFonts w:ascii="Cambria" w:hAnsi="Cambria" w:cs="Cambria"/>
                <w:sz w:val="22"/>
                <w:szCs w:val="22"/>
              </w:rPr>
              <w:t xml:space="preserve">086020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5E206C11" w14:textId="47AF3ADA" w:rsidR="002F7A09" w:rsidRPr="002F7A09" w:rsidRDefault="002F7A09" w:rsidP="00A01FEA">
            <w:pPr>
              <w:pStyle w:val="Alaprtelmezett"/>
              <w:tabs>
                <w:tab w:val="left" w:leader="dot" w:pos="9072"/>
                <w:tab w:val="left" w:leader="dot" w:pos="16443"/>
              </w:tabs>
              <w:spacing w:before="80" w:after="0"/>
              <w:rPr>
                <w:rFonts w:ascii="Cambria" w:hAnsi="Cambria"/>
                <w:sz w:val="22"/>
                <w:szCs w:val="22"/>
              </w:rPr>
            </w:pPr>
            <w:r w:rsidRPr="002F7A09">
              <w:rPr>
                <w:rFonts w:ascii="Cambria" w:hAnsi="Cambria" w:cs="Cambria"/>
                <w:sz w:val="22"/>
                <w:szCs w:val="22"/>
              </w:rPr>
              <w:t xml:space="preserve">Televízió-műsor szolgáltatása és támogatása </w:t>
            </w:r>
          </w:p>
        </w:tc>
      </w:tr>
    </w:tbl>
    <w:p w14:paraId="22F79A12" w14:textId="77777777" w:rsidR="002F7A09" w:rsidRPr="002F7A09" w:rsidRDefault="002F7A09" w:rsidP="002F7A09">
      <w:pPr>
        <w:pStyle w:val="Listaszerbekezds"/>
        <w:tabs>
          <w:tab w:val="left" w:leader="dot" w:pos="9072"/>
          <w:tab w:val="left" w:leader="dot" w:pos="16443"/>
        </w:tabs>
        <w:spacing w:after="0" w:line="240" w:lineRule="auto"/>
        <w:jc w:val="both"/>
        <w:rPr>
          <w:rFonts w:asciiTheme="majorHAnsi" w:hAnsiTheme="majorHAnsi"/>
          <w:b/>
          <w:color w:val="000000" w:themeColor="text1"/>
        </w:rPr>
      </w:pPr>
    </w:p>
    <w:p w14:paraId="77F0C5D4" w14:textId="1F914458" w:rsidR="00071925" w:rsidRPr="000D403A" w:rsidRDefault="00071925" w:rsidP="002F7A09">
      <w:pPr>
        <w:pStyle w:val="Listaszerbekezds"/>
        <w:numPr>
          <w:ilvl w:val="0"/>
          <w:numId w:val="9"/>
        </w:numPr>
        <w:tabs>
          <w:tab w:val="left" w:leader="dot" w:pos="9072"/>
          <w:tab w:val="left" w:leader="dot" w:pos="16443"/>
        </w:tabs>
        <w:spacing w:after="0" w:line="240" w:lineRule="auto"/>
        <w:jc w:val="both"/>
        <w:rPr>
          <w:rFonts w:asciiTheme="majorHAnsi" w:hAnsiTheme="majorHAnsi"/>
          <w:b/>
          <w:color w:val="000000" w:themeColor="text1"/>
        </w:rPr>
      </w:pPr>
      <w:r w:rsidRPr="000D403A">
        <w:rPr>
          <w:rFonts w:asciiTheme="majorHAnsi" w:hAnsiTheme="majorHAnsi"/>
          <w:b/>
          <w:color w:val="000000" w:themeColor="text1"/>
        </w:rPr>
        <w:t>Az alapító okirat 5.1. pontja az alábbi mondattal egészül ki:</w:t>
      </w:r>
    </w:p>
    <w:p w14:paraId="1E7B0AE7" w14:textId="022B5B24" w:rsidR="00071925" w:rsidRPr="000D403A" w:rsidRDefault="00071925" w:rsidP="00071925">
      <w:pPr>
        <w:pStyle w:val="Listaszerbekezds"/>
        <w:tabs>
          <w:tab w:val="left" w:pos="844"/>
          <w:tab w:val="left" w:leader="dot" w:pos="9479"/>
          <w:tab w:val="left" w:leader="dot" w:pos="10188"/>
          <w:tab w:val="left" w:leader="dot" w:pos="16850"/>
        </w:tabs>
        <w:spacing w:after="0" w:line="240" w:lineRule="auto"/>
        <w:jc w:val="both"/>
        <w:rPr>
          <w:rFonts w:asciiTheme="majorHAnsi" w:hAnsiTheme="majorHAnsi" w:cs="Times New Roman"/>
          <w:color w:val="auto"/>
        </w:rPr>
      </w:pPr>
      <w:r w:rsidRPr="000D403A">
        <w:rPr>
          <w:rFonts w:asciiTheme="majorHAnsi" w:hAnsiTheme="majorHAnsi" w:cs="Cambria"/>
          <w:color w:val="auto"/>
        </w:rPr>
        <w:t xml:space="preserve">Az intézményvezetőre </w:t>
      </w:r>
      <w:r w:rsidRPr="000D403A">
        <w:rPr>
          <w:rFonts w:asciiTheme="majorHAnsi" w:hAnsiTheme="majorHAnsi" w:cs="Times New Roman"/>
        </w:rPr>
        <w:t>a</w:t>
      </w:r>
      <w:r w:rsidRPr="000D403A">
        <w:rPr>
          <w:rFonts w:asciiTheme="majorHAnsi" w:hAnsiTheme="majorHAnsi" w:cs="Times New Roman"/>
          <w:color w:val="auto"/>
        </w:rPr>
        <w:t xml:space="preserve"> kulturális intézményben foglalkoztatottak munkaköreiről és foglalkoztatási követelményeiről, az intézményvezetői pályázat lefolytatásának rendjéről, valamint az egyes kulturális tárgyú rendeletek módosításáról szóló 39/2020. (X.20) EMMI rendelet szabályai is alkalmazandóak.</w:t>
      </w:r>
    </w:p>
    <w:p w14:paraId="545433B1" w14:textId="77777777" w:rsidR="00071925" w:rsidRPr="000D403A" w:rsidRDefault="00071925" w:rsidP="00071925">
      <w:pPr>
        <w:pStyle w:val="Listaszerbekezds"/>
        <w:tabs>
          <w:tab w:val="left" w:pos="844"/>
          <w:tab w:val="left" w:leader="dot" w:pos="9479"/>
          <w:tab w:val="left" w:leader="dot" w:pos="10188"/>
          <w:tab w:val="left" w:leader="dot" w:pos="16850"/>
        </w:tabs>
        <w:spacing w:after="0" w:line="240" w:lineRule="auto"/>
        <w:jc w:val="both"/>
        <w:rPr>
          <w:rFonts w:asciiTheme="majorHAnsi" w:hAnsiTheme="majorHAnsi" w:cs="Cambria"/>
          <w:color w:val="auto"/>
        </w:rPr>
      </w:pPr>
    </w:p>
    <w:p w14:paraId="3B29B00D" w14:textId="265DF364" w:rsidR="00556CFC" w:rsidRPr="002F7A09" w:rsidRDefault="00556CFC" w:rsidP="002F7A09">
      <w:pPr>
        <w:pStyle w:val="Listaszerbekezds"/>
        <w:numPr>
          <w:ilvl w:val="0"/>
          <w:numId w:val="9"/>
        </w:numPr>
        <w:tabs>
          <w:tab w:val="left" w:leader="dot" w:pos="9072"/>
          <w:tab w:val="left" w:leader="dot" w:pos="16443"/>
        </w:tabs>
        <w:spacing w:after="0" w:line="240" w:lineRule="auto"/>
        <w:jc w:val="both"/>
        <w:rPr>
          <w:rStyle w:val="markedcontent"/>
          <w:rFonts w:asciiTheme="majorHAnsi" w:hAnsiTheme="majorHAnsi"/>
          <w:b/>
          <w:color w:val="000000" w:themeColor="text1"/>
        </w:rPr>
      </w:pPr>
      <w:r w:rsidRPr="000D403A">
        <w:rPr>
          <w:rFonts w:asciiTheme="majorHAnsi" w:hAnsiTheme="majorHAnsi"/>
          <w:b/>
          <w:color w:val="000000" w:themeColor="text1"/>
        </w:rPr>
        <w:t xml:space="preserve">Az alapító okirat 5.2. pontjába </w:t>
      </w:r>
      <w:r w:rsidRPr="000D403A">
        <w:rPr>
          <w:rStyle w:val="markedcontent"/>
          <w:rFonts w:asciiTheme="majorHAnsi" w:hAnsiTheme="majorHAnsi"/>
          <w:color w:val="000000" w:themeColor="text1"/>
        </w:rPr>
        <w:t>foglalt táblázat a következő 2.</w:t>
      </w:r>
      <w:r w:rsidR="002F7A09">
        <w:rPr>
          <w:rStyle w:val="markedcontent"/>
          <w:rFonts w:asciiTheme="majorHAnsi" w:hAnsiTheme="majorHAnsi"/>
          <w:color w:val="000000" w:themeColor="text1"/>
        </w:rPr>
        <w:t xml:space="preserve">, 3. és 4. </w:t>
      </w:r>
      <w:r w:rsidRPr="000D403A">
        <w:rPr>
          <w:rStyle w:val="markedcontent"/>
          <w:rFonts w:asciiTheme="majorHAnsi" w:hAnsiTheme="majorHAnsi"/>
          <w:color w:val="000000" w:themeColor="text1"/>
        </w:rPr>
        <w:t xml:space="preserve"> sorral egészül ki:</w:t>
      </w:r>
    </w:p>
    <w:p w14:paraId="7D4F04F6" w14:textId="77777777" w:rsidR="002F7A09" w:rsidRPr="000D403A" w:rsidRDefault="002F7A09" w:rsidP="002F7A09">
      <w:pPr>
        <w:pStyle w:val="Listaszerbekezds"/>
        <w:tabs>
          <w:tab w:val="left" w:leader="dot" w:pos="9072"/>
          <w:tab w:val="left" w:leader="dot" w:pos="16443"/>
        </w:tabs>
        <w:spacing w:after="0" w:line="240" w:lineRule="auto"/>
        <w:jc w:val="both"/>
        <w:rPr>
          <w:rStyle w:val="markedcontent"/>
          <w:rFonts w:asciiTheme="majorHAnsi" w:hAnsiTheme="majorHAnsi"/>
          <w:b/>
          <w:color w:val="000000" w:themeColor="text1"/>
        </w:rPr>
      </w:pPr>
    </w:p>
    <w:tbl>
      <w:tblPr>
        <w:tblW w:w="8567" w:type="dxa"/>
        <w:tblInd w:w="578"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383"/>
        <w:gridCol w:w="2686"/>
        <w:gridCol w:w="5498"/>
      </w:tblGrid>
      <w:tr w:rsidR="002F7A09" w:rsidRPr="00733436" w14:paraId="1C5CB0CA" w14:textId="77777777" w:rsidTr="002F7A09">
        <w:trPr>
          <w:cantSplit/>
          <w:trHeight w:val="473"/>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2CC9C6C" w14:textId="77777777" w:rsidR="002F7A09" w:rsidRPr="00733436" w:rsidRDefault="002F7A09" w:rsidP="00A01FEA">
            <w:pPr>
              <w:pStyle w:val="Alaprtelmezett"/>
              <w:tabs>
                <w:tab w:val="left" w:leader="dot" w:pos="9072"/>
                <w:tab w:val="left" w:leader="dot" w:pos="16443"/>
              </w:tabs>
              <w:spacing w:beforeLines="28" w:before="67" w:afterLines="28" w:after="67" w:line="23" w:lineRule="atLeast"/>
              <w:jc w:val="center"/>
              <w:rPr>
                <w:rFonts w:ascii="Cambria" w:hAnsi="Cambria" w:cs="Cambria"/>
                <w:color w:val="auto"/>
                <w:sz w:val="22"/>
                <w:szCs w:val="22"/>
              </w:rPr>
            </w:pPr>
            <w:r w:rsidRPr="00733436">
              <w:rPr>
                <w:rFonts w:ascii="Cambria" w:hAnsi="Cambria" w:cs="Cambria"/>
                <w:color w:val="auto"/>
                <w:sz w:val="22"/>
                <w:szCs w:val="22"/>
              </w:rPr>
              <w:t>2.</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7E998618" w14:textId="77777777" w:rsidR="002F7A09" w:rsidRPr="00733436" w:rsidRDefault="002F7A09" w:rsidP="00A01FEA">
            <w:pPr>
              <w:pStyle w:val="Alaprtelmezett"/>
              <w:tabs>
                <w:tab w:val="left" w:leader="dot" w:pos="9072"/>
                <w:tab w:val="left" w:leader="dot" w:pos="16443"/>
              </w:tabs>
              <w:spacing w:beforeLines="28" w:before="67" w:afterLines="28" w:after="67" w:line="23" w:lineRule="atLeast"/>
              <w:rPr>
                <w:rFonts w:ascii="Cambria" w:hAnsi="Cambria" w:cs="Cambria"/>
                <w:color w:val="auto"/>
                <w:sz w:val="22"/>
                <w:szCs w:val="22"/>
              </w:rPr>
            </w:pPr>
            <w:r w:rsidRPr="00733436">
              <w:rPr>
                <w:rFonts w:ascii="Cambria" w:hAnsi="Cambria"/>
                <w:color w:val="000000" w:themeColor="text1"/>
                <w:sz w:val="22"/>
                <w:szCs w:val="22"/>
              </w:rPr>
              <w:t>megbízási szerződés</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62BA33A8" w14:textId="77777777" w:rsidR="002F7A09" w:rsidRPr="00733436" w:rsidRDefault="002F7A09" w:rsidP="00A01FEA">
            <w:pPr>
              <w:pStyle w:val="Alaprtelmezett"/>
              <w:tabs>
                <w:tab w:val="left" w:leader="dot" w:pos="9072"/>
                <w:tab w:val="left" w:leader="dot" w:pos="16443"/>
              </w:tabs>
              <w:spacing w:beforeLines="28" w:before="67" w:afterLines="28" w:after="67" w:line="23" w:lineRule="atLeast"/>
              <w:rPr>
                <w:rFonts w:ascii="Cambria" w:hAnsi="Cambria" w:cs="Cambria"/>
                <w:color w:val="auto"/>
                <w:sz w:val="22"/>
                <w:szCs w:val="22"/>
              </w:rPr>
            </w:pPr>
            <w:r w:rsidRPr="00733436">
              <w:rPr>
                <w:rFonts w:ascii="Cambria" w:hAnsi="Cambria"/>
                <w:color w:val="000000" w:themeColor="text1"/>
                <w:sz w:val="22"/>
                <w:szCs w:val="22"/>
              </w:rPr>
              <w:t>Polgári Törvénykönyvről szóló 2013. évi V. törvény</w:t>
            </w:r>
          </w:p>
        </w:tc>
      </w:tr>
      <w:tr w:rsidR="002F7A09" w:rsidRPr="00733436" w14:paraId="2920E4B6" w14:textId="77777777" w:rsidTr="002F7A09">
        <w:trPr>
          <w:cantSplit/>
          <w:trHeight w:val="473"/>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2AF6F96B" w14:textId="77777777" w:rsidR="002F7A09" w:rsidRPr="00733436" w:rsidRDefault="002F7A09" w:rsidP="00A01FEA">
            <w:pPr>
              <w:pStyle w:val="Alaprtelmezett"/>
              <w:tabs>
                <w:tab w:val="left" w:leader="dot" w:pos="9072"/>
                <w:tab w:val="left" w:leader="dot" w:pos="16443"/>
              </w:tabs>
              <w:spacing w:beforeLines="28" w:before="67" w:afterLines="28" w:after="67" w:line="23" w:lineRule="atLeast"/>
              <w:jc w:val="center"/>
              <w:rPr>
                <w:rFonts w:ascii="Cambria" w:hAnsi="Cambria" w:cs="Cambria"/>
                <w:color w:val="auto"/>
                <w:sz w:val="22"/>
                <w:szCs w:val="22"/>
              </w:rPr>
            </w:pPr>
            <w:r w:rsidRPr="00733436">
              <w:rPr>
                <w:rFonts w:ascii="Cambria" w:hAnsi="Cambria" w:cs="Cambria"/>
                <w:color w:val="auto"/>
                <w:sz w:val="22"/>
                <w:szCs w:val="22"/>
              </w:rPr>
              <w:t>3.</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5FCB5503" w14:textId="77777777" w:rsidR="002F7A09" w:rsidRPr="00733436" w:rsidRDefault="002F7A09" w:rsidP="00A01FEA">
            <w:pPr>
              <w:pStyle w:val="Alaprtelmezett"/>
              <w:tabs>
                <w:tab w:val="left" w:leader="dot" w:pos="9072"/>
                <w:tab w:val="left" w:leader="dot" w:pos="16443"/>
              </w:tabs>
              <w:spacing w:beforeLines="28" w:before="67" w:afterLines="28" w:after="67" w:line="23" w:lineRule="atLeast"/>
              <w:rPr>
                <w:rFonts w:ascii="Cambria" w:hAnsi="Cambria" w:cs="Cambria"/>
                <w:color w:val="auto"/>
                <w:sz w:val="22"/>
                <w:szCs w:val="22"/>
              </w:rPr>
            </w:pPr>
            <w:r w:rsidRPr="00733436">
              <w:rPr>
                <w:rFonts w:asciiTheme="majorHAnsi" w:hAnsiTheme="majorHAnsi"/>
                <w:color w:val="000000" w:themeColor="text1"/>
                <w:sz w:val="22"/>
                <w:szCs w:val="22"/>
              </w:rPr>
              <w:t>egyszerűsített foglalkoztatási 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16893773" w14:textId="77777777" w:rsidR="002F7A09" w:rsidRPr="00733436" w:rsidRDefault="002F7A09" w:rsidP="00A01FEA">
            <w:pPr>
              <w:pStyle w:val="Alaprtelmezett"/>
              <w:tabs>
                <w:tab w:val="left" w:leader="dot" w:pos="9072"/>
                <w:tab w:val="left" w:leader="dot" w:pos="16443"/>
              </w:tabs>
              <w:spacing w:beforeLines="28" w:before="67" w:afterLines="28" w:after="67" w:line="23" w:lineRule="atLeast"/>
              <w:rPr>
                <w:rFonts w:ascii="Cambria" w:hAnsi="Cambria" w:cs="Cambria"/>
                <w:color w:val="auto"/>
                <w:sz w:val="22"/>
                <w:szCs w:val="22"/>
              </w:rPr>
            </w:pPr>
            <w:r w:rsidRPr="00733436">
              <w:rPr>
                <w:rFonts w:asciiTheme="majorHAnsi" w:hAnsiTheme="majorHAnsi"/>
                <w:sz w:val="22"/>
                <w:szCs w:val="22"/>
              </w:rPr>
              <w:t>a közfoglalkoztatásról és a    közfoglalkoztatáshoz kapcsolódó, valamint egyéb törvények módosításáról szóló 2011. évi CVI. törvény</w:t>
            </w:r>
          </w:p>
        </w:tc>
      </w:tr>
      <w:tr w:rsidR="002F7A09" w:rsidRPr="00733436" w14:paraId="08985355" w14:textId="77777777" w:rsidTr="002F7A09">
        <w:trPr>
          <w:cantSplit/>
          <w:trHeight w:val="473"/>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6DF2DADA" w14:textId="77777777" w:rsidR="002F7A09" w:rsidRPr="006A1B22" w:rsidRDefault="002F7A09" w:rsidP="00A01FEA">
            <w:pPr>
              <w:pStyle w:val="Alaprtelmezett"/>
              <w:tabs>
                <w:tab w:val="left" w:leader="dot" w:pos="9072"/>
                <w:tab w:val="left" w:leader="dot" w:pos="16443"/>
              </w:tabs>
              <w:spacing w:beforeLines="28" w:before="67" w:afterLines="28" w:after="67" w:line="23" w:lineRule="atLeast"/>
              <w:jc w:val="center"/>
              <w:rPr>
                <w:rFonts w:ascii="Cambria" w:hAnsi="Cambria" w:cs="Cambria"/>
                <w:color w:val="auto"/>
                <w:sz w:val="22"/>
                <w:szCs w:val="22"/>
              </w:rPr>
            </w:pPr>
            <w:r>
              <w:rPr>
                <w:rFonts w:ascii="Cambria" w:hAnsi="Cambria" w:cs="Cambria"/>
                <w:color w:val="auto"/>
                <w:sz w:val="22"/>
                <w:szCs w:val="22"/>
              </w:rPr>
              <w:t>4.</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18C2DB01" w14:textId="77777777" w:rsidR="002F7A09" w:rsidRPr="006A1B22" w:rsidRDefault="002F7A09" w:rsidP="00A01FEA">
            <w:pPr>
              <w:pStyle w:val="Alaprtelmezett"/>
              <w:tabs>
                <w:tab w:val="left" w:leader="dot" w:pos="9072"/>
                <w:tab w:val="left" w:leader="dot" w:pos="16443"/>
              </w:tabs>
              <w:spacing w:beforeLines="28" w:before="67" w:afterLines="28" w:after="67" w:line="23" w:lineRule="atLeast"/>
              <w:rPr>
                <w:rFonts w:ascii="Cambria" w:hAnsi="Cambria" w:cs="Cambria"/>
                <w:color w:val="auto"/>
                <w:sz w:val="22"/>
                <w:szCs w:val="22"/>
              </w:rPr>
            </w:pPr>
            <w:r>
              <w:rPr>
                <w:rFonts w:asciiTheme="majorHAnsi" w:hAnsiTheme="majorHAnsi"/>
                <w:bCs/>
                <w:color w:val="000000" w:themeColor="text1"/>
                <w:sz w:val="22"/>
                <w:szCs w:val="22"/>
              </w:rPr>
              <w:t>hosszabb időtartamú</w:t>
            </w:r>
            <w:r w:rsidRPr="00556CFC">
              <w:rPr>
                <w:rFonts w:asciiTheme="majorHAnsi" w:hAnsiTheme="majorHAnsi"/>
                <w:bCs/>
                <w:color w:val="000000" w:themeColor="text1"/>
                <w:sz w:val="22"/>
                <w:szCs w:val="22"/>
              </w:rPr>
              <w:t xml:space="preserve"> </w:t>
            </w:r>
            <w:r>
              <w:rPr>
                <w:rFonts w:asciiTheme="majorHAnsi" w:hAnsiTheme="majorHAnsi"/>
                <w:bCs/>
                <w:color w:val="000000" w:themeColor="text1"/>
                <w:sz w:val="22"/>
                <w:szCs w:val="22"/>
              </w:rPr>
              <w:t>köz</w:t>
            </w:r>
            <w:r w:rsidRPr="00556CFC">
              <w:rPr>
                <w:rFonts w:asciiTheme="majorHAnsi" w:hAnsiTheme="majorHAnsi"/>
                <w:bCs/>
                <w:color w:val="000000" w:themeColor="text1"/>
                <w:sz w:val="22"/>
                <w:szCs w:val="22"/>
              </w:rPr>
              <w:t>foglalkoztatási 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065867F2" w14:textId="77777777" w:rsidR="002F7A09" w:rsidRPr="00733436" w:rsidRDefault="002F7A09" w:rsidP="00A01FEA">
            <w:pPr>
              <w:pStyle w:val="Alaprtelmezett"/>
              <w:tabs>
                <w:tab w:val="left" w:leader="dot" w:pos="9072"/>
                <w:tab w:val="left" w:leader="dot" w:pos="16443"/>
              </w:tabs>
              <w:spacing w:beforeLines="28" w:before="67" w:afterLines="28" w:after="67" w:line="23" w:lineRule="atLeast"/>
              <w:rPr>
                <w:rFonts w:asciiTheme="majorHAnsi" w:hAnsiTheme="majorHAnsi" w:cs="Cambria"/>
                <w:bCs/>
                <w:color w:val="auto"/>
                <w:sz w:val="22"/>
                <w:szCs w:val="22"/>
              </w:rPr>
            </w:pPr>
            <w:r w:rsidRPr="00733436">
              <w:rPr>
                <w:rFonts w:asciiTheme="majorHAnsi" w:hAnsiTheme="majorHAnsi"/>
                <w:bCs/>
                <w:sz w:val="22"/>
                <w:szCs w:val="22"/>
              </w:rPr>
              <w:t>a közfoglalkoztatásról és a    közfoglalkoztatáshoz kapcsolódó, valamint egyéb törvények módosításáról szóló 2011. évi CVI. törvény</w:t>
            </w:r>
          </w:p>
        </w:tc>
      </w:tr>
    </w:tbl>
    <w:p w14:paraId="5892E48E" w14:textId="77777777" w:rsidR="00071925" w:rsidRPr="002F7A09" w:rsidRDefault="00071925" w:rsidP="00071925">
      <w:pPr>
        <w:pStyle w:val="Szvegtrzs"/>
        <w:rPr>
          <w:rFonts w:asciiTheme="majorHAnsi" w:hAnsiTheme="majorHAnsi"/>
          <w:color w:val="auto"/>
          <w:sz w:val="22"/>
          <w:szCs w:val="22"/>
        </w:rPr>
      </w:pPr>
    </w:p>
    <w:p w14:paraId="0E6585C6" w14:textId="6689BEB7" w:rsidR="004412F6" w:rsidRPr="002F7A09" w:rsidRDefault="00504A29" w:rsidP="00071925">
      <w:pPr>
        <w:pStyle w:val="Szvegtrzs"/>
        <w:spacing w:after="0" w:line="240" w:lineRule="auto"/>
        <w:rPr>
          <w:rFonts w:asciiTheme="majorHAnsi" w:hAnsiTheme="majorHAnsi"/>
          <w:color w:val="auto"/>
          <w:sz w:val="22"/>
          <w:szCs w:val="22"/>
        </w:rPr>
      </w:pPr>
      <w:r w:rsidRPr="002F7A09">
        <w:rPr>
          <w:rFonts w:asciiTheme="majorHAnsi" w:hAnsiTheme="majorHAnsi"/>
          <w:color w:val="auto"/>
          <w:sz w:val="22"/>
          <w:szCs w:val="22"/>
        </w:rPr>
        <w:t>Jelen módosító okiratot 20</w:t>
      </w:r>
      <w:r w:rsidR="009365FD" w:rsidRPr="002F7A09">
        <w:rPr>
          <w:rFonts w:asciiTheme="majorHAnsi" w:hAnsiTheme="majorHAnsi"/>
          <w:color w:val="auto"/>
          <w:sz w:val="22"/>
          <w:szCs w:val="22"/>
        </w:rPr>
        <w:t>2</w:t>
      </w:r>
      <w:r w:rsidR="00556CFC" w:rsidRPr="002F7A09">
        <w:rPr>
          <w:rFonts w:asciiTheme="majorHAnsi" w:hAnsiTheme="majorHAnsi"/>
          <w:color w:val="auto"/>
          <w:sz w:val="22"/>
          <w:szCs w:val="22"/>
        </w:rPr>
        <w:t>4</w:t>
      </w:r>
      <w:r w:rsidRPr="002F7A09">
        <w:rPr>
          <w:rFonts w:asciiTheme="majorHAnsi" w:hAnsiTheme="majorHAnsi"/>
          <w:color w:val="auto"/>
          <w:sz w:val="22"/>
          <w:szCs w:val="22"/>
        </w:rPr>
        <w:t xml:space="preserve">. </w:t>
      </w:r>
      <w:r w:rsidR="002F7A09" w:rsidRPr="002F7A09">
        <w:rPr>
          <w:rFonts w:asciiTheme="majorHAnsi" w:hAnsiTheme="majorHAnsi"/>
          <w:color w:val="auto"/>
          <w:sz w:val="22"/>
          <w:szCs w:val="22"/>
        </w:rPr>
        <w:t>január</w:t>
      </w:r>
      <w:r w:rsidR="009365FD" w:rsidRPr="002F7A09">
        <w:rPr>
          <w:rFonts w:asciiTheme="majorHAnsi" w:hAnsiTheme="majorHAnsi"/>
          <w:color w:val="auto"/>
          <w:sz w:val="22"/>
          <w:szCs w:val="22"/>
        </w:rPr>
        <w:t xml:space="preserve"> </w:t>
      </w:r>
      <w:r w:rsidR="00D81D24" w:rsidRPr="002F7A09">
        <w:rPr>
          <w:rFonts w:asciiTheme="majorHAnsi" w:hAnsiTheme="majorHAnsi"/>
          <w:color w:val="auto"/>
          <w:sz w:val="22"/>
          <w:szCs w:val="22"/>
        </w:rPr>
        <w:t>1</w:t>
      </w:r>
      <w:r w:rsidR="002F7A09" w:rsidRPr="002F7A09">
        <w:rPr>
          <w:rFonts w:asciiTheme="majorHAnsi" w:hAnsiTheme="majorHAnsi"/>
          <w:color w:val="auto"/>
          <w:sz w:val="22"/>
          <w:szCs w:val="22"/>
        </w:rPr>
        <w:t>5</w:t>
      </w:r>
      <w:r w:rsidR="00D81D24" w:rsidRPr="002F7A09">
        <w:rPr>
          <w:rFonts w:asciiTheme="majorHAnsi" w:hAnsiTheme="majorHAnsi"/>
          <w:color w:val="auto"/>
          <w:sz w:val="22"/>
          <w:szCs w:val="22"/>
        </w:rPr>
        <w:t>.</w:t>
      </w:r>
      <w:r w:rsidR="009365FD" w:rsidRPr="002F7A09">
        <w:rPr>
          <w:rFonts w:asciiTheme="majorHAnsi" w:hAnsiTheme="majorHAnsi"/>
          <w:color w:val="auto"/>
          <w:sz w:val="22"/>
          <w:szCs w:val="22"/>
        </w:rPr>
        <w:t xml:space="preserve"> </w:t>
      </w:r>
      <w:r w:rsidRPr="002F7A09">
        <w:rPr>
          <w:rFonts w:asciiTheme="majorHAnsi" w:hAnsiTheme="majorHAnsi"/>
          <w:color w:val="auto"/>
          <w:sz w:val="22"/>
          <w:szCs w:val="22"/>
        </w:rPr>
        <w:t xml:space="preserve">napjától kell alkalmazni. </w:t>
      </w:r>
    </w:p>
    <w:p w14:paraId="67C9AB88" w14:textId="16570311" w:rsidR="004412F6" w:rsidRPr="000D403A" w:rsidRDefault="004412F6" w:rsidP="00071925">
      <w:pPr>
        <w:pStyle w:val="Szvegtrzs"/>
        <w:spacing w:after="0" w:line="240" w:lineRule="auto"/>
        <w:rPr>
          <w:rFonts w:asciiTheme="majorHAnsi" w:hAnsiTheme="majorHAnsi"/>
          <w:sz w:val="22"/>
          <w:szCs w:val="22"/>
        </w:rPr>
      </w:pPr>
    </w:p>
    <w:p w14:paraId="231D50BC" w14:textId="77777777" w:rsidR="00071925" w:rsidRPr="000D403A" w:rsidRDefault="00071925" w:rsidP="00071925">
      <w:pPr>
        <w:pStyle w:val="Szvegtrzs"/>
        <w:spacing w:after="0" w:line="240" w:lineRule="auto"/>
        <w:rPr>
          <w:rFonts w:asciiTheme="majorHAnsi" w:hAnsiTheme="majorHAnsi"/>
          <w:sz w:val="22"/>
          <w:szCs w:val="22"/>
        </w:rPr>
      </w:pPr>
    </w:p>
    <w:p w14:paraId="3EC67FDC" w14:textId="77777777" w:rsidR="004412F6" w:rsidRPr="000D403A" w:rsidRDefault="00504A29" w:rsidP="00071925">
      <w:pPr>
        <w:pStyle w:val="Szvegtrzs"/>
        <w:spacing w:after="0" w:line="240" w:lineRule="auto"/>
        <w:rPr>
          <w:rFonts w:asciiTheme="majorHAnsi" w:hAnsiTheme="majorHAnsi"/>
          <w:sz w:val="22"/>
          <w:szCs w:val="22"/>
        </w:rPr>
      </w:pPr>
      <w:r w:rsidRPr="000D403A">
        <w:rPr>
          <w:rFonts w:asciiTheme="majorHAnsi" w:hAnsiTheme="majorHAnsi" w:cs="Cambria"/>
          <w:sz w:val="22"/>
          <w:szCs w:val="22"/>
        </w:rPr>
        <w:t xml:space="preserve">Kelt: Berettyóújfalu, </w:t>
      </w:r>
      <w:r w:rsidR="00D81D24" w:rsidRPr="000D403A">
        <w:rPr>
          <w:rFonts w:asciiTheme="majorHAnsi" w:hAnsiTheme="majorHAnsi" w:cs="Cambria"/>
          <w:sz w:val="22"/>
          <w:szCs w:val="22"/>
        </w:rPr>
        <w:t>időbélyegző szerint</w:t>
      </w:r>
    </w:p>
    <w:p w14:paraId="6023F3A3" w14:textId="77777777" w:rsidR="004412F6" w:rsidRPr="000D403A" w:rsidRDefault="00504A29">
      <w:pPr>
        <w:pStyle w:val="Szvegtrzs"/>
        <w:spacing w:after="0"/>
        <w:rPr>
          <w:rFonts w:asciiTheme="majorHAnsi" w:hAnsiTheme="majorHAnsi"/>
          <w:sz w:val="22"/>
          <w:szCs w:val="22"/>
        </w:rPr>
      </w:pPr>
      <w:r w:rsidRPr="000D403A">
        <w:rPr>
          <w:rFonts w:asciiTheme="majorHAnsi" w:hAnsiTheme="majorHAnsi" w:cs="Cambria"/>
          <w:sz w:val="22"/>
          <w:szCs w:val="22"/>
        </w:rPr>
        <w:tab/>
      </w:r>
      <w:r w:rsidRPr="000D403A">
        <w:rPr>
          <w:rFonts w:asciiTheme="majorHAnsi" w:hAnsiTheme="majorHAnsi" w:cs="Cambria"/>
          <w:sz w:val="22"/>
          <w:szCs w:val="22"/>
        </w:rPr>
        <w:tab/>
      </w:r>
      <w:r w:rsidRPr="000D403A">
        <w:rPr>
          <w:rFonts w:asciiTheme="majorHAnsi" w:hAnsiTheme="majorHAnsi" w:cs="Cambria"/>
          <w:sz w:val="22"/>
          <w:szCs w:val="22"/>
        </w:rPr>
        <w:tab/>
      </w:r>
      <w:r w:rsidRPr="000D403A">
        <w:rPr>
          <w:rFonts w:asciiTheme="majorHAnsi" w:hAnsiTheme="majorHAnsi" w:cs="Cambria"/>
          <w:sz w:val="22"/>
          <w:szCs w:val="22"/>
        </w:rPr>
        <w:tab/>
      </w:r>
    </w:p>
    <w:p w14:paraId="5E469073" w14:textId="582DB7DB" w:rsidR="004412F6" w:rsidRDefault="00504A29" w:rsidP="00071925">
      <w:pPr>
        <w:pStyle w:val="Szvegtrzs"/>
        <w:spacing w:after="0"/>
        <w:jc w:val="center"/>
        <w:rPr>
          <w:rFonts w:ascii="Cambria" w:hAnsi="Cambria" w:cs="Cambria"/>
          <w:sz w:val="22"/>
          <w:szCs w:val="22"/>
        </w:rPr>
      </w:pPr>
      <w:r>
        <w:rPr>
          <w:rFonts w:ascii="Cambria" w:hAnsi="Cambria" w:cs="Cambria"/>
          <w:sz w:val="22"/>
          <w:szCs w:val="22"/>
        </w:rPr>
        <w:t>P.H.</w:t>
      </w:r>
    </w:p>
    <w:p w14:paraId="6CF33DD9" w14:textId="77777777" w:rsidR="00071925" w:rsidRDefault="00071925" w:rsidP="00071925">
      <w:pPr>
        <w:pStyle w:val="Szvegtrzs"/>
        <w:spacing w:after="0"/>
        <w:jc w:val="center"/>
      </w:pPr>
    </w:p>
    <w:p w14:paraId="54207C9E" w14:textId="77777777" w:rsidR="004412F6" w:rsidRDefault="00504A29">
      <w:pPr>
        <w:pStyle w:val="Szvegtrzs"/>
        <w:spacing w:after="0"/>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_________________________________________</w:t>
      </w:r>
    </w:p>
    <w:p w14:paraId="7D59A85D" w14:textId="77777777" w:rsidR="004412F6" w:rsidRDefault="00504A29">
      <w:pPr>
        <w:pStyle w:val="Szvegtrzs"/>
        <w:spacing w:after="0"/>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Muraközi István</w:t>
      </w:r>
    </w:p>
    <w:p w14:paraId="739CF85C" w14:textId="77777777" w:rsidR="004412F6" w:rsidRDefault="00504A29" w:rsidP="007245EE">
      <w:pPr>
        <w:pStyle w:val="Szvegtrzs"/>
        <w:spacing w:after="0"/>
        <w:jc w:val="center"/>
      </w:pPr>
      <w:r>
        <w:rPr>
          <w:rFonts w:ascii="Cambria" w:hAnsi="Cambria"/>
          <w:bCs/>
          <w:sz w:val="22"/>
          <w:szCs w:val="22"/>
        </w:rPr>
        <w:t xml:space="preserve">                                                                  </w:t>
      </w:r>
      <w:r w:rsidR="009365FD">
        <w:rPr>
          <w:rFonts w:ascii="Cambria" w:hAnsi="Cambria"/>
          <w:bCs/>
          <w:sz w:val="22"/>
          <w:szCs w:val="22"/>
        </w:rPr>
        <w:t xml:space="preserve">            </w:t>
      </w:r>
      <w:r>
        <w:rPr>
          <w:rFonts w:ascii="Cambria" w:hAnsi="Cambria"/>
          <w:bCs/>
          <w:sz w:val="22"/>
          <w:szCs w:val="22"/>
        </w:rPr>
        <w:t>polgármester</w:t>
      </w:r>
    </w:p>
    <w:p w14:paraId="67F0D5EF" w14:textId="77777777" w:rsidR="004412F6" w:rsidRPr="003633F6" w:rsidRDefault="00504A29">
      <w:pPr>
        <w:pStyle w:val="Szvegtrzs"/>
        <w:spacing w:after="0"/>
        <w:rPr>
          <w:szCs w:val="26"/>
        </w:rPr>
      </w:pPr>
      <w:r w:rsidRPr="003633F6">
        <w:rPr>
          <w:b/>
          <w:bCs/>
          <w:szCs w:val="26"/>
          <w:u w:val="single"/>
        </w:rPr>
        <w:t>Határidő:</w:t>
      </w:r>
      <w:r w:rsidRPr="003633F6">
        <w:rPr>
          <w:szCs w:val="26"/>
        </w:rPr>
        <w:tab/>
        <w:t>azonnal</w:t>
      </w:r>
    </w:p>
    <w:p w14:paraId="088541A3" w14:textId="77777777" w:rsidR="00922DD6" w:rsidRDefault="00504A29" w:rsidP="007245EE">
      <w:pPr>
        <w:pStyle w:val="Szvegtrzs"/>
        <w:spacing w:after="0"/>
        <w:rPr>
          <w:szCs w:val="26"/>
        </w:rPr>
      </w:pPr>
      <w:r w:rsidRPr="003633F6">
        <w:rPr>
          <w:b/>
          <w:bCs/>
          <w:szCs w:val="26"/>
          <w:u w:val="single"/>
        </w:rPr>
        <w:t>Felelős:</w:t>
      </w:r>
      <w:r w:rsidRPr="003633F6">
        <w:rPr>
          <w:szCs w:val="26"/>
        </w:rPr>
        <w:tab/>
        <w:t>Muraközi István polgármester</w:t>
      </w:r>
    </w:p>
    <w:p w14:paraId="4CBCEA31" w14:textId="77777777" w:rsidR="00FF11E9" w:rsidRDefault="00FF11E9" w:rsidP="007245EE">
      <w:pPr>
        <w:pStyle w:val="Szvegtrzs"/>
        <w:spacing w:after="0"/>
        <w:rPr>
          <w:b/>
          <w:szCs w:val="26"/>
          <w:u w:val="single"/>
        </w:rPr>
      </w:pPr>
    </w:p>
    <w:p w14:paraId="643F0284" w14:textId="77777777" w:rsidR="00787996" w:rsidRDefault="00787996" w:rsidP="007245EE">
      <w:pPr>
        <w:pStyle w:val="Szvegtrzs"/>
        <w:spacing w:after="0"/>
        <w:rPr>
          <w:b/>
          <w:szCs w:val="26"/>
          <w:u w:val="single"/>
        </w:rPr>
      </w:pPr>
    </w:p>
    <w:p w14:paraId="2B9E526C" w14:textId="3ABF9EE1" w:rsidR="004412F6" w:rsidRPr="00FF11E9" w:rsidRDefault="004C31D8" w:rsidP="007245EE">
      <w:pPr>
        <w:pStyle w:val="Szvegtrzs"/>
        <w:spacing w:after="0"/>
        <w:rPr>
          <w:b/>
          <w:szCs w:val="26"/>
          <w:u w:val="single"/>
        </w:rPr>
      </w:pPr>
      <w:r w:rsidRPr="00AF6DAA">
        <w:rPr>
          <w:b/>
          <w:szCs w:val="26"/>
          <w:u w:val="single"/>
        </w:rPr>
        <w:lastRenderedPageBreak/>
        <w:t>2</w:t>
      </w:r>
      <w:r w:rsidR="00504A29" w:rsidRPr="00AF6DAA">
        <w:rPr>
          <w:b/>
          <w:szCs w:val="26"/>
          <w:u w:val="single"/>
        </w:rPr>
        <w:t>. sz. határozati javaslat:</w:t>
      </w:r>
    </w:p>
    <w:p w14:paraId="21AF2B46" w14:textId="77777777" w:rsidR="00E60C62" w:rsidRDefault="00E60C62">
      <w:pPr>
        <w:pStyle w:val="Alaprtelmezett"/>
        <w:tabs>
          <w:tab w:val="left" w:leader="dot" w:pos="9072"/>
          <w:tab w:val="left" w:leader="dot" w:pos="16443"/>
        </w:tabs>
        <w:jc w:val="both"/>
        <w:rPr>
          <w:sz w:val="26"/>
          <w:szCs w:val="26"/>
        </w:rPr>
      </w:pPr>
    </w:p>
    <w:p w14:paraId="0F5DC488" w14:textId="2B3169A8" w:rsidR="004412F6" w:rsidRPr="00AF6DAA" w:rsidRDefault="00504A29">
      <w:pPr>
        <w:pStyle w:val="Alaprtelmezett"/>
        <w:tabs>
          <w:tab w:val="left" w:leader="dot" w:pos="9072"/>
          <w:tab w:val="left" w:leader="dot" w:pos="16443"/>
        </w:tabs>
        <w:jc w:val="both"/>
        <w:rPr>
          <w:sz w:val="26"/>
          <w:szCs w:val="26"/>
        </w:rPr>
      </w:pPr>
      <w:r w:rsidRPr="00AF6DAA">
        <w:rPr>
          <w:sz w:val="26"/>
          <w:szCs w:val="26"/>
        </w:rPr>
        <w:t xml:space="preserve">Berettyóújfalu Város Önkormányzata Képviselő-testülete a Berettyó Kulturális Központ </w:t>
      </w:r>
      <w:r w:rsidR="00B75D5D">
        <w:rPr>
          <w:sz w:val="26"/>
          <w:szCs w:val="26"/>
        </w:rPr>
        <w:t>a</w:t>
      </w:r>
      <w:r w:rsidRPr="00AF6DAA">
        <w:rPr>
          <w:sz w:val="26"/>
          <w:szCs w:val="26"/>
        </w:rPr>
        <w:t>lapító okiratának hatályos szövegét a ……../20</w:t>
      </w:r>
      <w:r w:rsidR="00461D40" w:rsidRPr="00AF6DAA">
        <w:rPr>
          <w:sz w:val="26"/>
          <w:szCs w:val="26"/>
        </w:rPr>
        <w:t>2</w:t>
      </w:r>
      <w:r w:rsidR="00922DD6">
        <w:rPr>
          <w:sz w:val="26"/>
          <w:szCs w:val="26"/>
        </w:rPr>
        <w:t>3</w:t>
      </w:r>
      <w:r w:rsidRPr="00AF6DAA">
        <w:rPr>
          <w:sz w:val="26"/>
          <w:szCs w:val="26"/>
        </w:rPr>
        <w:t xml:space="preserve">. </w:t>
      </w:r>
      <w:r w:rsidR="00922DD6">
        <w:rPr>
          <w:sz w:val="26"/>
          <w:szCs w:val="26"/>
        </w:rPr>
        <w:t>(X</w:t>
      </w:r>
      <w:r w:rsidR="00803BD1">
        <w:rPr>
          <w:sz w:val="26"/>
          <w:szCs w:val="26"/>
        </w:rPr>
        <w:t>II</w:t>
      </w:r>
      <w:r w:rsidR="00922DD6">
        <w:rPr>
          <w:sz w:val="26"/>
          <w:szCs w:val="26"/>
        </w:rPr>
        <w:t>.</w:t>
      </w:r>
      <w:r w:rsidR="00803BD1">
        <w:rPr>
          <w:sz w:val="26"/>
          <w:szCs w:val="26"/>
        </w:rPr>
        <w:t xml:space="preserve"> 14</w:t>
      </w:r>
      <w:r w:rsidR="00922DD6">
        <w:rPr>
          <w:sz w:val="26"/>
          <w:szCs w:val="26"/>
        </w:rPr>
        <w:t>.)</w:t>
      </w:r>
      <w:r w:rsidRPr="00AF6DAA">
        <w:rPr>
          <w:sz w:val="26"/>
          <w:szCs w:val="26"/>
        </w:rPr>
        <w:t xml:space="preserve"> önkormányzati határozatával a következők szerint adja ki: </w:t>
      </w:r>
    </w:p>
    <w:p w14:paraId="69B5FB2A" w14:textId="77777777" w:rsidR="002A3140" w:rsidRDefault="002A3140" w:rsidP="002A3140">
      <w:pPr>
        <w:pStyle w:val="Alaprtelmezett"/>
        <w:tabs>
          <w:tab w:val="left" w:leader="dot" w:pos="9072"/>
          <w:tab w:val="left" w:leader="dot" w:pos="16443"/>
        </w:tabs>
        <w:spacing w:before="480" w:after="480"/>
        <w:jc w:val="both"/>
      </w:pPr>
      <w:r>
        <w:rPr>
          <w:rFonts w:ascii="Cambria" w:hAnsi="Cambria" w:cs="Cambria"/>
          <w:sz w:val="22"/>
          <w:szCs w:val="22"/>
        </w:rPr>
        <w:t>Okirat száma:</w:t>
      </w:r>
    </w:p>
    <w:p w14:paraId="05715E97" w14:textId="77777777" w:rsidR="002A3140" w:rsidRPr="00787996" w:rsidRDefault="002A3140" w:rsidP="002A3140">
      <w:pPr>
        <w:pStyle w:val="Alaprtelmezett"/>
        <w:tabs>
          <w:tab w:val="left" w:leader="dot" w:pos="9072"/>
          <w:tab w:val="left" w:leader="dot" w:pos="16443"/>
        </w:tabs>
        <w:spacing w:before="360" w:after="360"/>
        <w:jc w:val="center"/>
        <w:rPr>
          <w:rFonts w:asciiTheme="majorHAnsi" w:hAnsiTheme="majorHAnsi"/>
          <w:sz w:val="22"/>
          <w:szCs w:val="22"/>
        </w:rPr>
      </w:pPr>
      <w:r>
        <w:rPr>
          <w:rFonts w:ascii="Cambria" w:hAnsi="Cambria" w:cs="Cambria"/>
          <w:sz w:val="40"/>
          <w:szCs w:val="40"/>
        </w:rPr>
        <w:t>Alapító okirat</w:t>
      </w:r>
      <w:r>
        <w:rPr>
          <w:rFonts w:ascii="Cambria" w:hAnsi="Cambria" w:cs="Cambria"/>
          <w:sz w:val="40"/>
          <w:szCs w:val="40"/>
        </w:rPr>
        <w:br/>
      </w:r>
      <w:r w:rsidRPr="00787996">
        <w:rPr>
          <w:rFonts w:asciiTheme="majorHAnsi" w:hAnsiTheme="majorHAnsi" w:cs="Cambria"/>
          <w:sz w:val="22"/>
          <w:szCs w:val="22"/>
        </w:rPr>
        <w:t>módosításokkal egységes szerkezetbe foglalva</w:t>
      </w:r>
    </w:p>
    <w:p w14:paraId="694682A5" w14:textId="77777777" w:rsidR="002A3140" w:rsidRPr="00787996" w:rsidRDefault="002A3140" w:rsidP="002A3140">
      <w:pPr>
        <w:pStyle w:val="Alaprtelmezett"/>
        <w:tabs>
          <w:tab w:val="left" w:leader="dot" w:pos="9072"/>
          <w:tab w:val="left" w:leader="dot" w:pos="16443"/>
        </w:tabs>
        <w:spacing w:before="28" w:after="28"/>
        <w:jc w:val="both"/>
        <w:rPr>
          <w:rFonts w:asciiTheme="majorHAnsi" w:hAnsiTheme="majorHAnsi"/>
          <w:sz w:val="22"/>
          <w:szCs w:val="22"/>
        </w:rPr>
      </w:pPr>
      <w:r w:rsidRPr="00787996">
        <w:rPr>
          <w:rFonts w:asciiTheme="majorHAnsi" w:hAnsiTheme="majorHAnsi" w:cs="Cambria"/>
          <w:b/>
          <w:sz w:val="22"/>
          <w:szCs w:val="22"/>
        </w:rPr>
        <w:t xml:space="preserve">Az államháztartásról szóló 2011. évi CXCV. törvény 8/A. §-a alapján a Berettyó Kulturális Központ alapító okiratát a következők szerint adom ki: </w:t>
      </w:r>
    </w:p>
    <w:p w14:paraId="510EF232" w14:textId="77777777" w:rsidR="002A3140" w:rsidRPr="00787996" w:rsidRDefault="002A3140" w:rsidP="002A3140">
      <w:pPr>
        <w:pStyle w:val="Alaprtelmezett"/>
        <w:tabs>
          <w:tab w:val="left" w:leader="dot" w:pos="9072"/>
          <w:tab w:val="left" w:leader="dot" w:pos="16443"/>
        </w:tabs>
        <w:spacing w:before="28" w:after="28"/>
        <w:jc w:val="both"/>
        <w:rPr>
          <w:rFonts w:asciiTheme="majorHAnsi" w:hAnsiTheme="majorHAnsi"/>
          <w:sz w:val="22"/>
          <w:szCs w:val="22"/>
        </w:rPr>
      </w:pPr>
    </w:p>
    <w:p w14:paraId="456E447A" w14:textId="77777777" w:rsidR="002A3140" w:rsidRPr="00787996" w:rsidRDefault="002A3140" w:rsidP="002A3140">
      <w:pPr>
        <w:pStyle w:val="Listaszerbekezds"/>
        <w:tabs>
          <w:tab w:val="left" w:leader="dot" w:pos="9072"/>
          <w:tab w:val="left" w:leader="dot" w:pos="9639"/>
        </w:tabs>
        <w:spacing w:before="28" w:after="28"/>
        <w:ind w:left="0" w:right="-1"/>
        <w:jc w:val="center"/>
        <w:rPr>
          <w:rFonts w:asciiTheme="majorHAnsi" w:hAnsiTheme="majorHAnsi"/>
        </w:rPr>
      </w:pPr>
      <w:r w:rsidRPr="00787996">
        <w:rPr>
          <w:rFonts w:asciiTheme="majorHAnsi" w:hAnsiTheme="majorHAnsi" w:cs="Cambria"/>
          <w:b/>
          <w:bCs/>
          <w:color w:val="000000"/>
        </w:rPr>
        <w:t>1. A költségvetési szerv</w:t>
      </w:r>
      <w:r w:rsidRPr="00787996">
        <w:rPr>
          <w:rFonts w:asciiTheme="majorHAnsi" w:hAnsiTheme="majorHAnsi" w:cs="Cambria"/>
          <w:b/>
        </w:rPr>
        <w:br/>
        <w:t>megnevezése, székhelye, telephelye</w:t>
      </w:r>
    </w:p>
    <w:p w14:paraId="3245CDC5" w14:textId="77777777" w:rsidR="002A3140" w:rsidRPr="00787996" w:rsidRDefault="002A3140" w:rsidP="002A3140">
      <w:pPr>
        <w:pStyle w:val="Listaszerbekezds"/>
        <w:tabs>
          <w:tab w:val="left" w:leader="dot" w:pos="9072"/>
          <w:tab w:val="left" w:leader="dot" w:pos="9639"/>
          <w:tab w:val="left" w:leader="dot" w:pos="16443"/>
        </w:tabs>
        <w:spacing w:before="80" w:after="0"/>
        <w:ind w:left="0" w:right="-1"/>
        <w:jc w:val="both"/>
        <w:rPr>
          <w:rFonts w:asciiTheme="majorHAnsi" w:hAnsiTheme="majorHAnsi"/>
        </w:rPr>
      </w:pPr>
      <w:r w:rsidRPr="00787996">
        <w:rPr>
          <w:rFonts w:asciiTheme="majorHAnsi" w:hAnsiTheme="majorHAnsi" w:cs="Cambria"/>
        </w:rPr>
        <w:t>1.1. A költségvetési szerv</w:t>
      </w:r>
    </w:p>
    <w:p w14:paraId="3AF3C30D" w14:textId="77777777" w:rsidR="002A3140" w:rsidRPr="00787996" w:rsidRDefault="002A3140" w:rsidP="002A3140">
      <w:pPr>
        <w:pStyle w:val="Listaszerbekezds"/>
        <w:tabs>
          <w:tab w:val="left" w:pos="1428"/>
          <w:tab w:val="left" w:leader="dot" w:pos="11232"/>
          <w:tab w:val="left" w:leader="dot" w:pos="11941"/>
          <w:tab w:val="left" w:leader="dot" w:pos="18603"/>
        </w:tabs>
        <w:spacing w:before="80" w:after="0"/>
        <w:ind w:right="-1"/>
        <w:jc w:val="both"/>
        <w:rPr>
          <w:rFonts w:asciiTheme="majorHAnsi" w:hAnsiTheme="majorHAnsi"/>
        </w:rPr>
      </w:pPr>
      <w:r w:rsidRPr="00787996">
        <w:rPr>
          <w:rFonts w:asciiTheme="majorHAnsi" w:hAnsiTheme="majorHAnsi" w:cs="Cambria"/>
        </w:rPr>
        <w:t>1.1.1. megnevezése: Berettyó Kulturális Központ</w:t>
      </w:r>
    </w:p>
    <w:p w14:paraId="348EA450" w14:textId="77777777" w:rsidR="002A3140" w:rsidRPr="00787996" w:rsidRDefault="002A3140" w:rsidP="002A3140">
      <w:pPr>
        <w:pStyle w:val="Listaszerbekezds"/>
        <w:tabs>
          <w:tab w:val="left" w:leader="dot" w:pos="9072"/>
          <w:tab w:val="left" w:leader="dot" w:pos="9781"/>
          <w:tab w:val="left" w:leader="dot" w:pos="16443"/>
        </w:tabs>
        <w:spacing w:before="240" w:after="0"/>
        <w:ind w:left="0" w:right="-1"/>
        <w:jc w:val="both"/>
        <w:rPr>
          <w:rFonts w:asciiTheme="majorHAnsi" w:hAnsiTheme="majorHAnsi"/>
        </w:rPr>
      </w:pPr>
      <w:r w:rsidRPr="00787996">
        <w:rPr>
          <w:rFonts w:asciiTheme="majorHAnsi" w:hAnsiTheme="majorHAnsi" w:cs="Cambria"/>
        </w:rPr>
        <w:t>1.2. A költségvetési szerv</w:t>
      </w:r>
    </w:p>
    <w:p w14:paraId="5F425BB1" w14:textId="77777777" w:rsidR="002A3140" w:rsidRPr="00787996" w:rsidRDefault="002A3140" w:rsidP="002A3140">
      <w:pPr>
        <w:pStyle w:val="Listaszerbekezds"/>
        <w:tabs>
          <w:tab w:val="left" w:pos="1428"/>
          <w:tab w:val="left" w:leader="dot" w:pos="11232"/>
          <w:tab w:val="left" w:leader="dot" w:pos="11941"/>
          <w:tab w:val="left" w:leader="dot" w:pos="18603"/>
        </w:tabs>
        <w:spacing w:before="80" w:after="0"/>
        <w:ind w:right="-1"/>
        <w:jc w:val="both"/>
        <w:rPr>
          <w:rFonts w:asciiTheme="majorHAnsi" w:hAnsiTheme="majorHAnsi"/>
        </w:rPr>
      </w:pPr>
      <w:r w:rsidRPr="00787996">
        <w:rPr>
          <w:rFonts w:asciiTheme="majorHAnsi" w:hAnsiTheme="majorHAnsi" w:cs="Cambria"/>
        </w:rPr>
        <w:t xml:space="preserve">1.2.1. székhelye: </w:t>
      </w:r>
      <w:r w:rsidRPr="00787996">
        <w:rPr>
          <w:rFonts w:asciiTheme="majorHAnsi" w:hAnsiTheme="majorHAnsi"/>
          <w:color w:val="auto"/>
        </w:rPr>
        <w:t>4100 Berettyóújfalu, Bajcsy-Zsilinszky utca 27.</w:t>
      </w:r>
    </w:p>
    <w:p w14:paraId="0FC46BD9" w14:textId="77777777" w:rsidR="002A3140" w:rsidRPr="00787996" w:rsidRDefault="002A3140" w:rsidP="002A3140">
      <w:pPr>
        <w:pStyle w:val="Listaszerbekezds"/>
        <w:tabs>
          <w:tab w:val="left" w:pos="1428"/>
          <w:tab w:val="left" w:leader="dot" w:pos="11232"/>
          <w:tab w:val="left" w:leader="dot" w:pos="11941"/>
          <w:tab w:val="left" w:leader="dot" w:pos="18603"/>
        </w:tabs>
        <w:spacing w:before="80" w:after="0"/>
        <w:ind w:right="-1"/>
        <w:jc w:val="both"/>
        <w:rPr>
          <w:rFonts w:asciiTheme="majorHAnsi" w:hAnsiTheme="majorHAnsi"/>
        </w:rPr>
      </w:pPr>
      <w:r w:rsidRPr="00787996">
        <w:rPr>
          <w:rFonts w:asciiTheme="majorHAnsi" w:hAnsiTheme="majorHAnsi"/>
        </w:rPr>
        <w:t>1.2.2. telep</w:t>
      </w:r>
      <w:r w:rsidRPr="00787996">
        <w:rPr>
          <w:rFonts w:asciiTheme="majorHAnsi" w:hAnsiTheme="majorHAnsi"/>
          <w:lang w:eastAsia="en-US"/>
        </w:rPr>
        <w:t>helye</w:t>
      </w:r>
      <w:r w:rsidRPr="00787996">
        <w:rPr>
          <w:rFonts w:asciiTheme="majorHAnsi" w:hAnsiTheme="majorHAnsi"/>
        </w:rPr>
        <w:t>(i):</w:t>
      </w:r>
    </w:p>
    <w:tbl>
      <w:tblPr>
        <w:tblW w:w="0" w:type="auto"/>
        <w:jc w:val="center"/>
        <w:tblBorders>
          <w:top w:val="single" w:sz="2" w:space="0" w:color="000080"/>
          <w:left w:val="single" w:sz="2" w:space="0" w:color="000080"/>
          <w:bottom w:val="single" w:sz="2" w:space="0" w:color="000080"/>
        </w:tblBorders>
        <w:tblCellMar>
          <w:left w:w="10" w:type="dxa"/>
          <w:right w:w="10" w:type="dxa"/>
        </w:tblCellMar>
        <w:tblLook w:val="04A0" w:firstRow="1" w:lastRow="0" w:firstColumn="1" w:lastColumn="0" w:noHBand="0" w:noVBand="1"/>
      </w:tblPr>
      <w:tblGrid>
        <w:gridCol w:w="723"/>
        <w:gridCol w:w="2690"/>
        <w:gridCol w:w="5653"/>
      </w:tblGrid>
      <w:tr w:rsidR="002A3140" w:rsidRPr="00787996" w14:paraId="3B4862B9" w14:textId="77777777" w:rsidTr="002A5CED">
        <w:trPr>
          <w:cantSplit/>
          <w:trHeight w:val="360"/>
          <w:jc w:val="center"/>
        </w:trPr>
        <w:tc>
          <w:tcPr>
            <w:tcW w:w="728"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14:paraId="7D6A0F70" w14:textId="77777777" w:rsidR="002A3140" w:rsidRPr="00787996" w:rsidRDefault="002A3140" w:rsidP="002A5CED">
            <w:pPr>
              <w:pStyle w:val="Tblzattartalom"/>
              <w:rPr>
                <w:rFonts w:asciiTheme="majorHAnsi" w:hAnsiTheme="majorHAnsi"/>
                <w:sz w:val="22"/>
                <w:szCs w:val="22"/>
              </w:rPr>
            </w:pPr>
          </w:p>
        </w:tc>
        <w:tc>
          <w:tcPr>
            <w:tcW w:w="2696"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14:paraId="68DF30F3" w14:textId="77777777" w:rsidR="002A3140" w:rsidRPr="00787996" w:rsidRDefault="002A3140" w:rsidP="002A5CED">
            <w:pPr>
              <w:pStyle w:val="Tblzattartalom"/>
              <w:rPr>
                <w:rFonts w:asciiTheme="majorHAnsi" w:hAnsiTheme="majorHAnsi"/>
                <w:sz w:val="22"/>
                <w:szCs w:val="22"/>
              </w:rPr>
            </w:pPr>
            <w:r w:rsidRPr="00787996">
              <w:rPr>
                <w:rFonts w:asciiTheme="majorHAnsi" w:hAnsiTheme="majorHAnsi" w:cs="Cambria"/>
                <w:sz w:val="22"/>
                <w:szCs w:val="22"/>
              </w:rPr>
              <w:t>telephely megnevezése</w:t>
            </w:r>
          </w:p>
        </w:tc>
        <w:tc>
          <w:tcPr>
            <w:tcW w:w="5711" w:type="dxa"/>
            <w:tcBorders>
              <w:top w:val="single" w:sz="2" w:space="0" w:color="000080"/>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14:paraId="5565BE75" w14:textId="77777777" w:rsidR="002A3140" w:rsidRPr="00787996" w:rsidRDefault="002A3140" w:rsidP="002A5CED">
            <w:pPr>
              <w:pStyle w:val="Tblzattartalom"/>
              <w:rPr>
                <w:rFonts w:asciiTheme="majorHAnsi" w:hAnsiTheme="majorHAnsi"/>
                <w:color w:val="auto"/>
                <w:sz w:val="22"/>
                <w:szCs w:val="22"/>
              </w:rPr>
            </w:pPr>
            <w:r w:rsidRPr="00787996">
              <w:rPr>
                <w:rFonts w:asciiTheme="majorHAnsi" w:hAnsiTheme="majorHAnsi" w:cs="Cambria"/>
                <w:color w:val="auto"/>
                <w:sz w:val="22"/>
                <w:szCs w:val="22"/>
              </w:rPr>
              <w:t>telephely címe</w:t>
            </w:r>
          </w:p>
        </w:tc>
      </w:tr>
      <w:tr w:rsidR="002A3140" w:rsidRPr="00787996" w14:paraId="2E4DCDDE" w14:textId="77777777" w:rsidTr="002A5CED">
        <w:trPr>
          <w:cantSplit/>
          <w:trHeight w:val="580"/>
          <w:jc w:val="center"/>
        </w:trPr>
        <w:tc>
          <w:tcPr>
            <w:tcW w:w="728" w:type="dxa"/>
            <w:tcBorders>
              <w:left w:val="single" w:sz="2" w:space="0" w:color="000080"/>
              <w:bottom w:val="single" w:sz="2" w:space="0" w:color="000080"/>
            </w:tcBorders>
            <w:shd w:val="clear" w:color="auto" w:fill="FFFFFF"/>
            <w:tcMar>
              <w:top w:w="0" w:type="dxa"/>
              <w:left w:w="108" w:type="dxa"/>
              <w:bottom w:w="0" w:type="dxa"/>
              <w:right w:w="108" w:type="dxa"/>
            </w:tcMar>
          </w:tcPr>
          <w:p w14:paraId="63003357" w14:textId="77777777" w:rsidR="002A3140" w:rsidRPr="00787996" w:rsidRDefault="002A3140" w:rsidP="002A5CED">
            <w:pPr>
              <w:pStyle w:val="Tblzattartalom"/>
              <w:jc w:val="center"/>
              <w:rPr>
                <w:rFonts w:asciiTheme="majorHAnsi" w:hAnsiTheme="majorHAnsi"/>
                <w:sz w:val="22"/>
                <w:szCs w:val="22"/>
              </w:rPr>
            </w:pPr>
            <w:r w:rsidRPr="00787996">
              <w:rPr>
                <w:rFonts w:asciiTheme="majorHAnsi" w:hAnsiTheme="majorHAnsi" w:cs="Cambria"/>
                <w:sz w:val="22"/>
                <w:szCs w:val="22"/>
              </w:rPr>
              <w:t>1</w:t>
            </w:r>
          </w:p>
        </w:tc>
        <w:tc>
          <w:tcPr>
            <w:tcW w:w="2696" w:type="dxa"/>
            <w:tcBorders>
              <w:left w:val="single" w:sz="2" w:space="0" w:color="000080"/>
              <w:bottom w:val="single" w:sz="2" w:space="0" w:color="000080"/>
            </w:tcBorders>
            <w:shd w:val="clear" w:color="auto" w:fill="FFFFFF"/>
            <w:tcMar>
              <w:top w:w="0" w:type="dxa"/>
              <w:left w:w="108" w:type="dxa"/>
              <w:bottom w:w="0" w:type="dxa"/>
              <w:right w:w="108" w:type="dxa"/>
            </w:tcMar>
          </w:tcPr>
          <w:p w14:paraId="19BE6C2C" w14:textId="77777777" w:rsidR="002A3140" w:rsidRPr="00787996" w:rsidRDefault="002A3140" w:rsidP="002A5CED">
            <w:pPr>
              <w:pStyle w:val="Tblzattartalom"/>
              <w:rPr>
                <w:rFonts w:asciiTheme="majorHAnsi" w:hAnsiTheme="majorHAnsi"/>
                <w:sz w:val="22"/>
                <w:szCs w:val="22"/>
              </w:rPr>
            </w:pPr>
            <w:r w:rsidRPr="00787996">
              <w:rPr>
                <w:rFonts w:asciiTheme="majorHAnsi" w:hAnsiTheme="majorHAnsi" w:cs="Cambria"/>
                <w:sz w:val="22"/>
                <w:szCs w:val="22"/>
              </w:rPr>
              <w:t>Nadányi Zoltán Művelődési Ház</w:t>
            </w:r>
          </w:p>
        </w:tc>
        <w:tc>
          <w:tcPr>
            <w:tcW w:w="571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14:paraId="3948861D" w14:textId="77777777" w:rsidR="002A3140" w:rsidRPr="00787996" w:rsidRDefault="002A3140" w:rsidP="002A5CED">
            <w:pPr>
              <w:pStyle w:val="Tblzattartalom"/>
              <w:rPr>
                <w:rFonts w:asciiTheme="majorHAnsi" w:hAnsiTheme="majorHAnsi"/>
                <w:color w:val="auto"/>
                <w:sz w:val="22"/>
                <w:szCs w:val="22"/>
              </w:rPr>
            </w:pPr>
            <w:r w:rsidRPr="00787996">
              <w:rPr>
                <w:rFonts w:asciiTheme="majorHAnsi" w:hAnsiTheme="majorHAnsi" w:cs="Cambria"/>
                <w:color w:val="auto"/>
                <w:sz w:val="22"/>
                <w:szCs w:val="22"/>
              </w:rPr>
              <w:t>4100 Berettyóújfalu, Bajcsy-Zsilinszky utca 27.</w:t>
            </w:r>
          </w:p>
        </w:tc>
      </w:tr>
      <w:tr w:rsidR="002A3140" w:rsidRPr="00787996" w14:paraId="1A0510AD" w14:textId="77777777" w:rsidTr="002A5CED">
        <w:trPr>
          <w:cantSplit/>
          <w:jc w:val="center"/>
        </w:trPr>
        <w:tc>
          <w:tcPr>
            <w:tcW w:w="728" w:type="dxa"/>
            <w:tcBorders>
              <w:left w:val="single" w:sz="2" w:space="0" w:color="000080"/>
              <w:bottom w:val="single" w:sz="2" w:space="0" w:color="000080"/>
            </w:tcBorders>
            <w:shd w:val="clear" w:color="auto" w:fill="FFFFFF"/>
            <w:tcMar>
              <w:top w:w="0" w:type="dxa"/>
              <w:left w:w="108" w:type="dxa"/>
              <w:bottom w:w="0" w:type="dxa"/>
              <w:right w:w="108" w:type="dxa"/>
            </w:tcMar>
          </w:tcPr>
          <w:p w14:paraId="79DF947D" w14:textId="77777777" w:rsidR="002A3140" w:rsidRPr="00787996" w:rsidRDefault="002A3140" w:rsidP="002A5CED">
            <w:pPr>
              <w:pStyle w:val="Tblzattartalom"/>
              <w:jc w:val="center"/>
              <w:rPr>
                <w:rFonts w:asciiTheme="majorHAnsi" w:hAnsiTheme="majorHAnsi"/>
                <w:sz w:val="22"/>
                <w:szCs w:val="22"/>
              </w:rPr>
            </w:pPr>
            <w:r w:rsidRPr="00787996">
              <w:rPr>
                <w:rFonts w:asciiTheme="majorHAnsi" w:hAnsiTheme="majorHAnsi" w:cs="Cambria"/>
                <w:sz w:val="22"/>
                <w:szCs w:val="22"/>
              </w:rPr>
              <w:t>2</w:t>
            </w:r>
          </w:p>
        </w:tc>
        <w:tc>
          <w:tcPr>
            <w:tcW w:w="2696" w:type="dxa"/>
            <w:tcBorders>
              <w:left w:val="single" w:sz="2" w:space="0" w:color="000080"/>
              <w:bottom w:val="single" w:sz="2" w:space="0" w:color="000080"/>
            </w:tcBorders>
            <w:shd w:val="clear" w:color="auto" w:fill="FFFFFF"/>
            <w:tcMar>
              <w:top w:w="0" w:type="dxa"/>
              <w:left w:w="108" w:type="dxa"/>
              <w:bottom w:w="0" w:type="dxa"/>
              <w:right w:w="108" w:type="dxa"/>
            </w:tcMar>
          </w:tcPr>
          <w:p w14:paraId="11506D42" w14:textId="77777777" w:rsidR="002A3140" w:rsidRPr="00787996" w:rsidRDefault="002A3140" w:rsidP="002A5CED">
            <w:pPr>
              <w:pStyle w:val="Tblzattartalom"/>
              <w:rPr>
                <w:rFonts w:asciiTheme="majorHAnsi" w:hAnsiTheme="majorHAnsi"/>
                <w:sz w:val="22"/>
                <w:szCs w:val="22"/>
              </w:rPr>
            </w:pPr>
            <w:r w:rsidRPr="00787996">
              <w:rPr>
                <w:rFonts w:asciiTheme="majorHAnsi" w:hAnsiTheme="majorHAnsi" w:cs="Cambria"/>
                <w:color w:val="000000"/>
                <w:sz w:val="22"/>
                <w:szCs w:val="22"/>
              </w:rPr>
              <w:t>Bihari Múzeum és Sinka István Városi Könyvtár</w:t>
            </w:r>
          </w:p>
        </w:tc>
        <w:tc>
          <w:tcPr>
            <w:tcW w:w="571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14:paraId="557C3B8A" w14:textId="77777777" w:rsidR="002A3140" w:rsidRPr="00787996" w:rsidRDefault="002A3140" w:rsidP="002A5CED">
            <w:pPr>
              <w:pStyle w:val="Tblzattartalom"/>
              <w:rPr>
                <w:rFonts w:asciiTheme="majorHAnsi" w:hAnsiTheme="majorHAnsi"/>
                <w:color w:val="auto"/>
                <w:sz w:val="22"/>
                <w:szCs w:val="22"/>
              </w:rPr>
            </w:pPr>
            <w:r w:rsidRPr="00787996">
              <w:rPr>
                <w:rFonts w:asciiTheme="majorHAnsi" w:hAnsiTheme="majorHAnsi" w:cs="Cambria"/>
                <w:color w:val="auto"/>
                <w:sz w:val="22"/>
                <w:szCs w:val="22"/>
              </w:rPr>
              <w:t>4100 Berettyóújfalu, Kálvin tér 1.</w:t>
            </w:r>
          </w:p>
        </w:tc>
      </w:tr>
      <w:tr w:rsidR="002A3140" w:rsidRPr="00787996" w14:paraId="72E0AE8C" w14:textId="77777777" w:rsidTr="002A5CED">
        <w:trPr>
          <w:cantSplit/>
          <w:jc w:val="center"/>
        </w:trPr>
        <w:tc>
          <w:tcPr>
            <w:tcW w:w="728" w:type="dxa"/>
            <w:tcBorders>
              <w:left w:val="single" w:sz="2" w:space="0" w:color="000080"/>
              <w:bottom w:val="single" w:sz="2" w:space="0" w:color="000080"/>
            </w:tcBorders>
            <w:shd w:val="clear" w:color="auto" w:fill="FFFFFF"/>
            <w:tcMar>
              <w:top w:w="0" w:type="dxa"/>
              <w:left w:w="108" w:type="dxa"/>
              <w:bottom w:w="0" w:type="dxa"/>
              <w:right w:w="108" w:type="dxa"/>
            </w:tcMar>
          </w:tcPr>
          <w:p w14:paraId="4F5D73C5" w14:textId="77777777" w:rsidR="002A3140" w:rsidRPr="00787996" w:rsidRDefault="002A3140" w:rsidP="002A5CED">
            <w:pPr>
              <w:pStyle w:val="Tblzattartalom"/>
              <w:jc w:val="center"/>
              <w:rPr>
                <w:rFonts w:asciiTheme="majorHAnsi" w:hAnsiTheme="majorHAnsi"/>
                <w:sz w:val="22"/>
                <w:szCs w:val="22"/>
              </w:rPr>
            </w:pPr>
            <w:r w:rsidRPr="00787996">
              <w:rPr>
                <w:rFonts w:asciiTheme="majorHAnsi" w:hAnsiTheme="majorHAnsi" w:cs="Cambria"/>
                <w:sz w:val="22"/>
                <w:szCs w:val="22"/>
              </w:rPr>
              <w:t>3</w:t>
            </w:r>
          </w:p>
        </w:tc>
        <w:tc>
          <w:tcPr>
            <w:tcW w:w="2696" w:type="dxa"/>
            <w:tcBorders>
              <w:left w:val="single" w:sz="2" w:space="0" w:color="000080"/>
              <w:bottom w:val="single" w:sz="2" w:space="0" w:color="000080"/>
            </w:tcBorders>
            <w:shd w:val="clear" w:color="auto" w:fill="FFFFFF"/>
            <w:tcMar>
              <w:top w:w="0" w:type="dxa"/>
              <w:left w:w="108" w:type="dxa"/>
              <w:bottom w:w="0" w:type="dxa"/>
              <w:right w:w="108" w:type="dxa"/>
            </w:tcMar>
          </w:tcPr>
          <w:p w14:paraId="4F2F2BE0" w14:textId="77777777" w:rsidR="002A3140" w:rsidRPr="00787996" w:rsidRDefault="002A3140" w:rsidP="002A5CED">
            <w:pPr>
              <w:pStyle w:val="Tblzattartalom"/>
              <w:rPr>
                <w:rFonts w:asciiTheme="majorHAnsi" w:hAnsiTheme="majorHAnsi"/>
                <w:sz w:val="22"/>
                <w:szCs w:val="22"/>
              </w:rPr>
            </w:pPr>
            <w:r w:rsidRPr="00787996">
              <w:rPr>
                <w:rFonts w:asciiTheme="majorHAnsi" w:hAnsiTheme="majorHAnsi" w:cs="Cambria"/>
                <w:color w:val="000000"/>
                <w:sz w:val="22"/>
                <w:szCs w:val="22"/>
              </w:rPr>
              <w:t>Makk Kálmán Mozi</w:t>
            </w:r>
          </w:p>
        </w:tc>
        <w:tc>
          <w:tcPr>
            <w:tcW w:w="571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14:paraId="5FB30C03" w14:textId="77777777" w:rsidR="002A3140" w:rsidRPr="00787996" w:rsidRDefault="002A3140" w:rsidP="002A5CED">
            <w:pPr>
              <w:pStyle w:val="Tblzattartalom"/>
              <w:rPr>
                <w:rFonts w:asciiTheme="majorHAnsi" w:hAnsiTheme="majorHAnsi"/>
                <w:color w:val="auto"/>
                <w:sz w:val="22"/>
                <w:szCs w:val="22"/>
              </w:rPr>
            </w:pPr>
            <w:r w:rsidRPr="00787996">
              <w:rPr>
                <w:rFonts w:asciiTheme="majorHAnsi" w:hAnsiTheme="majorHAnsi" w:cs="Cambria"/>
                <w:color w:val="auto"/>
                <w:sz w:val="22"/>
                <w:szCs w:val="22"/>
              </w:rPr>
              <w:t>4100 Berettyóújfalu, Szent István tér 5.</w:t>
            </w:r>
          </w:p>
        </w:tc>
      </w:tr>
      <w:tr w:rsidR="002A3140" w:rsidRPr="00787996" w14:paraId="11DB7D92" w14:textId="77777777" w:rsidTr="002A5CED">
        <w:trPr>
          <w:cantSplit/>
          <w:trHeight w:val="519"/>
          <w:jc w:val="center"/>
        </w:trPr>
        <w:tc>
          <w:tcPr>
            <w:tcW w:w="728" w:type="dxa"/>
            <w:tcBorders>
              <w:left w:val="single" w:sz="2" w:space="0" w:color="000080"/>
              <w:bottom w:val="single" w:sz="4" w:space="0" w:color="auto"/>
            </w:tcBorders>
            <w:shd w:val="clear" w:color="auto" w:fill="FFFFFF"/>
            <w:tcMar>
              <w:top w:w="0" w:type="dxa"/>
              <w:left w:w="108" w:type="dxa"/>
              <w:bottom w:w="0" w:type="dxa"/>
              <w:right w:w="108" w:type="dxa"/>
            </w:tcMar>
          </w:tcPr>
          <w:p w14:paraId="30951A6F" w14:textId="77777777" w:rsidR="002A3140" w:rsidRPr="00787996" w:rsidRDefault="002A3140" w:rsidP="002A5CED">
            <w:pPr>
              <w:pStyle w:val="Tblzattartalom"/>
              <w:jc w:val="center"/>
              <w:rPr>
                <w:rFonts w:asciiTheme="majorHAnsi" w:hAnsiTheme="majorHAnsi"/>
                <w:sz w:val="22"/>
                <w:szCs w:val="22"/>
              </w:rPr>
            </w:pPr>
            <w:r w:rsidRPr="00787996">
              <w:rPr>
                <w:rFonts w:asciiTheme="majorHAnsi" w:hAnsiTheme="majorHAnsi" w:cs="Cambria"/>
                <w:sz w:val="22"/>
                <w:szCs w:val="22"/>
              </w:rPr>
              <w:t>4</w:t>
            </w:r>
          </w:p>
        </w:tc>
        <w:tc>
          <w:tcPr>
            <w:tcW w:w="2696" w:type="dxa"/>
            <w:tcBorders>
              <w:left w:val="single" w:sz="2" w:space="0" w:color="000080"/>
              <w:bottom w:val="single" w:sz="4" w:space="0" w:color="auto"/>
            </w:tcBorders>
            <w:shd w:val="clear" w:color="auto" w:fill="FFFFFF"/>
            <w:tcMar>
              <w:top w:w="0" w:type="dxa"/>
              <w:left w:w="108" w:type="dxa"/>
              <w:bottom w:w="0" w:type="dxa"/>
              <w:right w:w="108" w:type="dxa"/>
            </w:tcMar>
          </w:tcPr>
          <w:p w14:paraId="6323EB9D" w14:textId="77777777" w:rsidR="002A3140" w:rsidRPr="00787996" w:rsidRDefault="002A3140" w:rsidP="002A5CED">
            <w:pPr>
              <w:pStyle w:val="Tblzattartalom"/>
              <w:rPr>
                <w:rFonts w:asciiTheme="majorHAnsi" w:hAnsiTheme="majorHAnsi"/>
                <w:sz w:val="22"/>
                <w:szCs w:val="22"/>
              </w:rPr>
            </w:pPr>
            <w:r w:rsidRPr="00787996">
              <w:rPr>
                <w:rFonts w:asciiTheme="majorHAnsi" w:hAnsiTheme="majorHAnsi" w:cs="Cambria"/>
                <w:color w:val="000000"/>
                <w:sz w:val="22"/>
                <w:szCs w:val="22"/>
              </w:rPr>
              <w:t>Sinka István Városi Könyvtár Fiókkönyvtára</w:t>
            </w:r>
          </w:p>
        </w:tc>
        <w:tc>
          <w:tcPr>
            <w:tcW w:w="5711" w:type="dxa"/>
            <w:tcBorders>
              <w:left w:val="single" w:sz="2" w:space="0" w:color="000080"/>
              <w:bottom w:val="single" w:sz="4" w:space="0" w:color="auto"/>
              <w:right w:val="single" w:sz="2" w:space="0" w:color="000080"/>
            </w:tcBorders>
            <w:shd w:val="clear" w:color="auto" w:fill="FFFFFF"/>
            <w:tcMar>
              <w:top w:w="0" w:type="dxa"/>
              <w:left w:w="108" w:type="dxa"/>
              <w:bottom w:w="0" w:type="dxa"/>
              <w:right w:w="108" w:type="dxa"/>
            </w:tcMar>
          </w:tcPr>
          <w:p w14:paraId="7412D753" w14:textId="77777777" w:rsidR="002A3140" w:rsidRPr="00787996" w:rsidRDefault="002A3140" w:rsidP="002A5CED">
            <w:pPr>
              <w:pStyle w:val="Tblzattartalom"/>
              <w:rPr>
                <w:rFonts w:asciiTheme="majorHAnsi" w:hAnsiTheme="majorHAnsi"/>
                <w:color w:val="auto"/>
                <w:sz w:val="22"/>
                <w:szCs w:val="22"/>
              </w:rPr>
            </w:pPr>
            <w:r w:rsidRPr="00787996">
              <w:rPr>
                <w:rFonts w:asciiTheme="majorHAnsi" w:hAnsiTheme="majorHAnsi" w:cs="Cambria"/>
                <w:color w:val="auto"/>
                <w:sz w:val="22"/>
                <w:szCs w:val="22"/>
              </w:rPr>
              <w:t>4100 Berettyóújfalu, Puskin utca 44.</w:t>
            </w:r>
          </w:p>
        </w:tc>
      </w:tr>
      <w:tr w:rsidR="002A3140" w:rsidRPr="00787996" w14:paraId="6A34355F" w14:textId="77777777" w:rsidTr="002A5CED">
        <w:trPr>
          <w:cantSplit/>
          <w:trHeight w:val="572"/>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6D0B9A" w14:textId="77777777" w:rsidR="002A3140" w:rsidRPr="00787996" w:rsidRDefault="002A3140" w:rsidP="002A5CED">
            <w:pPr>
              <w:pStyle w:val="Tblzattartalom"/>
              <w:jc w:val="center"/>
              <w:rPr>
                <w:rFonts w:asciiTheme="majorHAnsi" w:hAnsiTheme="majorHAnsi"/>
                <w:sz w:val="22"/>
                <w:szCs w:val="22"/>
              </w:rPr>
            </w:pPr>
            <w:r w:rsidRPr="00787996">
              <w:rPr>
                <w:rFonts w:asciiTheme="majorHAnsi" w:hAnsiTheme="majorHAnsi" w:cs="Cambria"/>
                <w:sz w:val="22"/>
                <w:szCs w:val="22"/>
              </w:rPr>
              <w:t>5</w:t>
            </w:r>
          </w:p>
        </w:tc>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62EA4F" w14:textId="77777777" w:rsidR="002A3140" w:rsidRPr="00787996" w:rsidRDefault="002A3140" w:rsidP="002A5CED">
            <w:pPr>
              <w:pStyle w:val="Tblzattartalom"/>
              <w:rPr>
                <w:rFonts w:asciiTheme="majorHAnsi" w:hAnsiTheme="majorHAnsi"/>
                <w:sz w:val="22"/>
                <w:szCs w:val="22"/>
              </w:rPr>
            </w:pPr>
            <w:r w:rsidRPr="00787996">
              <w:rPr>
                <w:rFonts w:asciiTheme="majorHAnsi" w:hAnsiTheme="majorHAnsi" w:cs="Cambria"/>
                <w:color w:val="000000"/>
                <w:sz w:val="22"/>
                <w:szCs w:val="22"/>
              </w:rPr>
              <w:t>Berettyószentmártoni Információs Központ</w:t>
            </w:r>
          </w:p>
        </w:tc>
        <w:tc>
          <w:tcPr>
            <w:tcW w:w="57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C3D0F5" w14:textId="77777777" w:rsidR="002A3140" w:rsidRPr="00787996" w:rsidRDefault="002A3140" w:rsidP="002A5CED">
            <w:pPr>
              <w:pStyle w:val="Tblzattartalom"/>
              <w:rPr>
                <w:rFonts w:asciiTheme="majorHAnsi" w:hAnsiTheme="majorHAnsi"/>
                <w:color w:val="auto"/>
                <w:sz w:val="22"/>
                <w:szCs w:val="22"/>
              </w:rPr>
            </w:pPr>
            <w:r w:rsidRPr="00787996">
              <w:rPr>
                <w:rFonts w:asciiTheme="majorHAnsi" w:hAnsiTheme="majorHAnsi" w:cs="Cambria"/>
                <w:color w:val="auto"/>
                <w:sz w:val="22"/>
                <w:szCs w:val="22"/>
              </w:rPr>
              <w:t>4100 Berettyóújfalu, Puskin utca 48.</w:t>
            </w:r>
          </w:p>
        </w:tc>
      </w:tr>
      <w:tr w:rsidR="002A3140" w:rsidRPr="00787996" w14:paraId="2D436A18" w14:textId="77777777" w:rsidTr="002A5CED">
        <w:trPr>
          <w:cantSplit/>
          <w:trHeight w:val="572"/>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FF06CB4" w14:textId="77777777" w:rsidR="002A3140" w:rsidRPr="00787996" w:rsidRDefault="002A3140" w:rsidP="002A5CED">
            <w:pPr>
              <w:pStyle w:val="Tblzattartalom"/>
              <w:jc w:val="center"/>
              <w:rPr>
                <w:rFonts w:asciiTheme="majorHAnsi" w:hAnsiTheme="majorHAnsi" w:cs="Cambria"/>
                <w:sz w:val="22"/>
                <w:szCs w:val="22"/>
              </w:rPr>
            </w:pPr>
            <w:r w:rsidRPr="00787996">
              <w:rPr>
                <w:rFonts w:asciiTheme="majorHAnsi" w:hAnsiTheme="majorHAnsi" w:cs="Cambria"/>
                <w:sz w:val="22"/>
                <w:szCs w:val="22"/>
              </w:rPr>
              <w:t>6</w:t>
            </w:r>
          </w:p>
        </w:tc>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5872482" w14:textId="77777777" w:rsidR="002A3140" w:rsidRPr="00787996" w:rsidRDefault="002A3140" w:rsidP="002A5CED">
            <w:pPr>
              <w:pStyle w:val="Tblzattartalom"/>
              <w:rPr>
                <w:rFonts w:asciiTheme="majorHAnsi" w:hAnsiTheme="majorHAnsi" w:cs="Cambria"/>
                <w:bCs/>
                <w:color w:val="000000"/>
                <w:sz w:val="22"/>
                <w:szCs w:val="22"/>
              </w:rPr>
            </w:pPr>
            <w:r w:rsidRPr="00787996">
              <w:rPr>
                <w:rFonts w:asciiTheme="majorHAnsi" w:hAnsiTheme="majorHAnsi"/>
                <w:bCs/>
                <w:sz w:val="22"/>
                <w:szCs w:val="22"/>
              </w:rPr>
              <w:t>Zsinagóga Kultúrtér</w:t>
            </w:r>
          </w:p>
        </w:tc>
        <w:tc>
          <w:tcPr>
            <w:tcW w:w="57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907773" w14:textId="77777777" w:rsidR="002A3140" w:rsidRPr="00787996" w:rsidRDefault="002A3140" w:rsidP="002A5CED">
            <w:pPr>
              <w:pStyle w:val="Tblzattartalom"/>
              <w:rPr>
                <w:rFonts w:asciiTheme="majorHAnsi" w:hAnsiTheme="majorHAnsi" w:cs="Cambria"/>
                <w:bCs/>
                <w:color w:val="auto"/>
                <w:sz w:val="22"/>
                <w:szCs w:val="22"/>
              </w:rPr>
            </w:pPr>
            <w:r w:rsidRPr="00787996">
              <w:rPr>
                <w:rFonts w:asciiTheme="majorHAnsi" w:hAnsiTheme="majorHAnsi"/>
                <w:bCs/>
                <w:sz w:val="22"/>
                <w:szCs w:val="22"/>
              </w:rPr>
              <w:t>4100 Berettyóújfalu, Mártírok utca 4.</w:t>
            </w:r>
          </w:p>
        </w:tc>
      </w:tr>
      <w:tr w:rsidR="002A3140" w:rsidRPr="00787996" w14:paraId="2A16BB26" w14:textId="77777777" w:rsidTr="002A5CED">
        <w:trPr>
          <w:cantSplit/>
          <w:trHeight w:val="572"/>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E49E31A" w14:textId="77777777" w:rsidR="002A3140" w:rsidRPr="00787996" w:rsidRDefault="002A3140" w:rsidP="002A5CED">
            <w:pPr>
              <w:pStyle w:val="Tblzattartalom"/>
              <w:jc w:val="center"/>
              <w:rPr>
                <w:rFonts w:asciiTheme="majorHAnsi" w:hAnsiTheme="majorHAnsi" w:cs="Cambria"/>
                <w:sz w:val="22"/>
                <w:szCs w:val="22"/>
              </w:rPr>
            </w:pPr>
            <w:r w:rsidRPr="00787996">
              <w:rPr>
                <w:rFonts w:asciiTheme="majorHAnsi" w:hAnsiTheme="majorHAnsi" w:cs="Cambria"/>
                <w:sz w:val="22"/>
                <w:szCs w:val="22"/>
              </w:rPr>
              <w:t>7</w:t>
            </w:r>
          </w:p>
        </w:tc>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39A21C1" w14:textId="77777777" w:rsidR="002A3140" w:rsidRPr="00787996" w:rsidRDefault="002A3140" w:rsidP="002A5CED">
            <w:pPr>
              <w:pStyle w:val="Tblzattartalom"/>
              <w:rPr>
                <w:rFonts w:asciiTheme="majorHAnsi" w:hAnsiTheme="majorHAnsi"/>
                <w:bCs/>
                <w:sz w:val="22"/>
                <w:szCs w:val="22"/>
              </w:rPr>
            </w:pPr>
            <w:r w:rsidRPr="00787996">
              <w:rPr>
                <w:rFonts w:asciiTheme="majorHAnsi" w:hAnsiTheme="majorHAnsi"/>
                <w:bCs/>
                <w:sz w:val="22"/>
                <w:szCs w:val="22"/>
              </w:rPr>
              <w:t>Bodorka Népmesepont</w:t>
            </w:r>
          </w:p>
        </w:tc>
        <w:tc>
          <w:tcPr>
            <w:tcW w:w="57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0DC3A1" w14:textId="77777777" w:rsidR="002A3140" w:rsidRPr="00787996" w:rsidRDefault="002A3140" w:rsidP="002A5CED">
            <w:pPr>
              <w:pStyle w:val="Tblzattartalom"/>
              <w:rPr>
                <w:rFonts w:asciiTheme="majorHAnsi" w:hAnsiTheme="majorHAnsi"/>
                <w:bCs/>
                <w:sz w:val="22"/>
                <w:szCs w:val="22"/>
              </w:rPr>
            </w:pPr>
            <w:r w:rsidRPr="00787996">
              <w:rPr>
                <w:rFonts w:asciiTheme="majorHAnsi" w:hAnsiTheme="majorHAnsi"/>
                <w:bCs/>
                <w:sz w:val="22"/>
                <w:szCs w:val="22"/>
              </w:rPr>
              <w:t>4100 Berettyóújfalu, Kossuth utca 36.</w:t>
            </w:r>
          </w:p>
        </w:tc>
      </w:tr>
    </w:tbl>
    <w:p w14:paraId="0A8B7C32" w14:textId="77777777" w:rsidR="002A3140" w:rsidRPr="00787996" w:rsidRDefault="002A3140" w:rsidP="002A3140">
      <w:pPr>
        <w:pStyle w:val="Listaszerbekezds"/>
        <w:tabs>
          <w:tab w:val="left" w:leader="dot" w:pos="9072"/>
          <w:tab w:val="left" w:leader="dot" w:pos="9781"/>
          <w:tab w:val="left" w:leader="dot" w:pos="16443"/>
        </w:tabs>
        <w:spacing w:before="80" w:after="0"/>
        <w:ind w:left="0" w:right="-1"/>
        <w:jc w:val="center"/>
        <w:rPr>
          <w:rFonts w:asciiTheme="majorHAnsi" w:hAnsiTheme="majorHAnsi"/>
        </w:rPr>
      </w:pPr>
      <w:r w:rsidRPr="00787996">
        <w:rPr>
          <w:rFonts w:asciiTheme="majorHAnsi" w:hAnsiTheme="majorHAnsi" w:cs="Cambria"/>
          <w:b/>
        </w:rPr>
        <w:lastRenderedPageBreak/>
        <w:t>2. A költségvetési szerv</w:t>
      </w:r>
      <w:r w:rsidRPr="00787996">
        <w:rPr>
          <w:rFonts w:asciiTheme="majorHAnsi" w:hAnsiTheme="majorHAnsi" w:cs="Cambria"/>
          <w:b/>
        </w:rPr>
        <w:br/>
        <w:t>alapításával és megszűnésével összefüggő rendelkezések</w:t>
      </w:r>
    </w:p>
    <w:p w14:paraId="24283639" w14:textId="77777777" w:rsidR="002A3140" w:rsidRPr="00787996" w:rsidRDefault="002A3140" w:rsidP="002A3140">
      <w:pPr>
        <w:pStyle w:val="Listaszerbekezds"/>
        <w:tabs>
          <w:tab w:val="left" w:leader="dot" w:pos="9207"/>
          <w:tab w:val="left" w:leader="dot" w:pos="9916"/>
          <w:tab w:val="left" w:leader="dot" w:pos="16578"/>
        </w:tabs>
        <w:spacing w:before="240" w:after="0"/>
        <w:ind w:left="0" w:right="-1"/>
        <w:jc w:val="both"/>
        <w:rPr>
          <w:rFonts w:asciiTheme="majorHAnsi" w:hAnsiTheme="majorHAnsi"/>
        </w:rPr>
      </w:pPr>
      <w:r w:rsidRPr="00787996">
        <w:rPr>
          <w:rFonts w:asciiTheme="majorHAnsi" w:hAnsiTheme="majorHAnsi" w:cs="Cambria"/>
        </w:rPr>
        <w:t>2.1.  A költségvetési szerv alapításának dátuma: 2008.12.01.</w:t>
      </w:r>
    </w:p>
    <w:p w14:paraId="35B4FB0E" w14:textId="77777777" w:rsidR="002A3140" w:rsidRPr="00787996" w:rsidRDefault="002A3140" w:rsidP="002A3140">
      <w:pPr>
        <w:pStyle w:val="Listaszerbekezds"/>
        <w:tabs>
          <w:tab w:val="left" w:leader="dot" w:pos="9207"/>
          <w:tab w:val="left" w:leader="dot" w:pos="9916"/>
          <w:tab w:val="left" w:leader="dot" w:pos="16578"/>
        </w:tabs>
        <w:spacing w:before="240" w:after="0"/>
        <w:ind w:left="0" w:right="-1"/>
        <w:jc w:val="both"/>
        <w:rPr>
          <w:rFonts w:asciiTheme="majorHAnsi" w:hAnsiTheme="majorHAnsi"/>
        </w:rPr>
      </w:pPr>
      <w:r w:rsidRPr="00787996">
        <w:rPr>
          <w:rFonts w:asciiTheme="majorHAnsi" w:hAnsiTheme="majorHAnsi" w:cs="Cambria"/>
        </w:rPr>
        <w:t>2.2.  A költségvetési szerv alapítására, átalakítására, megszüntetésére jogosult szerv</w:t>
      </w:r>
    </w:p>
    <w:p w14:paraId="7B101376" w14:textId="77777777" w:rsidR="002A3140" w:rsidRPr="00787996" w:rsidRDefault="002A3140" w:rsidP="002A3140">
      <w:pPr>
        <w:pStyle w:val="Listaszerbekezds"/>
        <w:tabs>
          <w:tab w:val="left" w:pos="1428"/>
          <w:tab w:val="left" w:leader="dot" w:pos="11232"/>
          <w:tab w:val="left" w:leader="dot" w:pos="11941"/>
          <w:tab w:val="left" w:leader="dot" w:pos="18603"/>
        </w:tabs>
        <w:spacing w:before="80" w:after="0"/>
        <w:ind w:right="-1"/>
        <w:jc w:val="both"/>
        <w:rPr>
          <w:rFonts w:asciiTheme="majorHAnsi" w:hAnsiTheme="majorHAnsi"/>
        </w:rPr>
      </w:pPr>
      <w:r w:rsidRPr="00787996">
        <w:rPr>
          <w:rFonts w:asciiTheme="majorHAnsi" w:hAnsiTheme="majorHAnsi" w:cs="Cambria"/>
        </w:rPr>
        <w:t>2.2.1. megnevezése: Berettyóújfalu Város Önkormányzata</w:t>
      </w:r>
    </w:p>
    <w:p w14:paraId="32C78BBB" w14:textId="77777777" w:rsidR="002A3140" w:rsidRPr="00787996" w:rsidRDefault="002A3140" w:rsidP="002A3140">
      <w:pPr>
        <w:pStyle w:val="Listaszerbekezds"/>
        <w:tabs>
          <w:tab w:val="left" w:pos="1428"/>
          <w:tab w:val="left" w:leader="dot" w:pos="11232"/>
          <w:tab w:val="left" w:leader="dot" w:pos="11941"/>
          <w:tab w:val="left" w:leader="dot" w:pos="18603"/>
        </w:tabs>
        <w:spacing w:before="80" w:after="0"/>
        <w:ind w:right="-1"/>
        <w:jc w:val="both"/>
        <w:rPr>
          <w:rFonts w:asciiTheme="majorHAnsi" w:hAnsiTheme="majorHAnsi"/>
        </w:rPr>
      </w:pPr>
      <w:r w:rsidRPr="00787996">
        <w:rPr>
          <w:rFonts w:asciiTheme="majorHAnsi" w:hAnsiTheme="majorHAnsi" w:cs="Cambria"/>
        </w:rPr>
        <w:t xml:space="preserve">2.2.2. székhelye: 4100 Berettyóújfalu, Dózsa György </w:t>
      </w:r>
      <w:r w:rsidRPr="00787996">
        <w:rPr>
          <w:rFonts w:asciiTheme="majorHAnsi" w:hAnsiTheme="majorHAnsi" w:cs="Cambria"/>
          <w:color w:val="auto"/>
        </w:rPr>
        <w:t xml:space="preserve">utca </w:t>
      </w:r>
      <w:r w:rsidRPr="00787996">
        <w:rPr>
          <w:rFonts w:asciiTheme="majorHAnsi" w:hAnsiTheme="majorHAnsi" w:cs="Cambria"/>
        </w:rPr>
        <w:t>17-19.</w:t>
      </w:r>
    </w:p>
    <w:p w14:paraId="2C485422" w14:textId="77777777" w:rsidR="002A3140" w:rsidRPr="00787996" w:rsidRDefault="002A3140" w:rsidP="002A3140">
      <w:pPr>
        <w:pStyle w:val="Alaprtelmezett"/>
        <w:tabs>
          <w:tab w:val="left" w:pos="142"/>
        </w:tabs>
        <w:rPr>
          <w:rFonts w:asciiTheme="majorHAnsi" w:hAnsiTheme="majorHAnsi"/>
          <w:sz w:val="22"/>
          <w:szCs w:val="22"/>
        </w:rPr>
      </w:pPr>
      <w:r w:rsidRPr="00787996">
        <w:rPr>
          <w:rFonts w:asciiTheme="majorHAnsi" w:hAnsiTheme="majorHAnsi" w:cs="Cambria"/>
          <w:b/>
          <w:sz w:val="22"/>
          <w:szCs w:val="22"/>
        </w:rPr>
        <w:t xml:space="preserve">  </w:t>
      </w:r>
    </w:p>
    <w:p w14:paraId="6DD075F7" w14:textId="1ACC48CD" w:rsidR="002A3140" w:rsidRDefault="002A3140" w:rsidP="002A3140">
      <w:pPr>
        <w:pStyle w:val="Alaprtelmezett"/>
        <w:tabs>
          <w:tab w:val="left" w:pos="142"/>
        </w:tabs>
        <w:spacing w:after="0"/>
        <w:rPr>
          <w:rFonts w:asciiTheme="majorHAnsi" w:hAnsiTheme="majorHAnsi" w:cs="Cambria"/>
          <w:b/>
          <w:sz w:val="22"/>
          <w:szCs w:val="22"/>
        </w:rPr>
      </w:pPr>
      <w:r w:rsidRPr="00787996">
        <w:rPr>
          <w:rFonts w:asciiTheme="majorHAnsi" w:hAnsiTheme="majorHAnsi" w:cs="Cambria"/>
          <w:sz w:val="22"/>
          <w:szCs w:val="22"/>
        </w:rPr>
        <w:t>2.3. A költségvetési szerv jogelőd költségvetési szervének</w:t>
      </w:r>
      <w:r w:rsidRPr="00787996">
        <w:rPr>
          <w:rFonts w:asciiTheme="majorHAnsi" w:hAnsiTheme="majorHAnsi" w:cs="Cambria"/>
          <w:b/>
          <w:sz w:val="22"/>
          <w:szCs w:val="22"/>
        </w:rPr>
        <w:t xml:space="preserve"> </w:t>
      </w:r>
    </w:p>
    <w:p w14:paraId="2A119107" w14:textId="77777777" w:rsidR="00787996" w:rsidRPr="00787996" w:rsidRDefault="00787996" w:rsidP="002A3140">
      <w:pPr>
        <w:pStyle w:val="Alaprtelmezett"/>
        <w:tabs>
          <w:tab w:val="left" w:pos="142"/>
        </w:tabs>
        <w:spacing w:after="0"/>
        <w:rPr>
          <w:rFonts w:asciiTheme="majorHAnsi" w:hAnsiTheme="majorHAnsi"/>
          <w:sz w:val="22"/>
          <w:szCs w:val="22"/>
        </w:rPr>
      </w:pPr>
    </w:p>
    <w:tbl>
      <w:tblPr>
        <w:tblW w:w="0" w:type="auto"/>
        <w:tblInd w:w="-16"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569"/>
        <w:gridCol w:w="2816"/>
        <w:gridCol w:w="5677"/>
      </w:tblGrid>
      <w:tr w:rsidR="002A3140" w:rsidRPr="00787996" w14:paraId="7819475A" w14:textId="77777777" w:rsidTr="002A5CED">
        <w:tc>
          <w:tcPr>
            <w:tcW w:w="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4A67DC" w14:textId="77777777" w:rsidR="002A3140" w:rsidRPr="00787996" w:rsidRDefault="002A3140" w:rsidP="002A5CED">
            <w:pPr>
              <w:pStyle w:val="Alaprtelmezett"/>
              <w:rPr>
                <w:rFonts w:asciiTheme="majorHAnsi" w:hAnsiTheme="majorHAnsi"/>
                <w:sz w:val="22"/>
                <w:szCs w:val="22"/>
              </w:rPr>
            </w:pPr>
          </w:p>
        </w:tc>
        <w:tc>
          <w:tcPr>
            <w:tcW w:w="28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7F48C0" w14:textId="77777777" w:rsidR="002A3140" w:rsidRPr="00787996" w:rsidRDefault="002A3140" w:rsidP="002A5CED">
            <w:pPr>
              <w:pStyle w:val="Alaprtelmezett"/>
              <w:rPr>
                <w:rFonts w:asciiTheme="majorHAnsi" w:hAnsiTheme="majorHAnsi"/>
                <w:sz w:val="22"/>
                <w:szCs w:val="22"/>
              </w:rPr>
            </w:pPr>
            <w:r w:rsidRPr="00787996">
              <w:rPr>
                <w:rFonts w:asciiTheme="majorHAnsi" w:hAnsiTheme="majorHAnsi" w:cs="Cambria"/>
                <w:sz w:val="22"/>
                <w:szCs w:val="22"/>
              </w:rPr>
              <w:t>megnevezése</w:t>
            </w:r>
          </w:p>
        </w:tc>
        <w:tc>
          <w:tcPr>
            <w:tcW w:w="56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16C1E6" w14:textId="77777777" w:rsidR="002A3140" w:rsidRPr="00787996" w:rsidRDefault="002A3140" w:rsidP="002A5CED">
            <w:pPr>
              <w:pStyle w:val="Alaprtelmezett"/>
              <w:rPr>
                <w:rFonts w:asciiTheme="majorHAnsi" w:hAnsiTheme="majorHAnsi"/>
                <w:sz w:val="22"/>
                <w:szCs w:val="22"/>
              </w:rPr>
            </w:pPr>
            <w:r w:rsidRPr="00787996">
              <w:rPr>
                <w:rFonts w:asciiTheme="majorHAnsi" w:hAnsiTheme="majorHAnsi" w:cs="Cambria"/>
                <w:sz w:val="22"/>
                <w:szCs w:val="22"/>
              </w:rPr>
              <w:t>székhelye</w:t>
            </w:r>
          </w:p>
        </w:tc>
      </w:tr>
      <w:tr w:rsidR="002A3140" w:rsidRPr="00787996" w14:paraId="0113E45A" w14:textId="77777777" w:rsidTr="002A5CED">
        <w:trPr>
          <w:trHeight w:val="916"/>
        </w:trPr>
        <w:tc>
          <w:tcPr>
            <w:tcW w:w="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D34DBD" w14:textId="77777777" w:rsidR="002A3140" w:rsidRPr="00787996" w:rsidRDefault="002A3140" w:rsidP="002A5CED">
            <w:pPr>
              <w:pStyle w:val="Alaprtelmezett"/>
              <w:rPr>
                <w:rFonts w:asciiTheme="majorHAnsi" w:hAnsiTheme="majorHAnsi"/>
                <w:color w:val="auto"/>
                <w:sz w:val="22"/>
                <w:szCs w:val="22"/>
              </w:rPr>
            </w:pPr>
            <w:r w:rsidRPr="00787996">
              <w:rPr>
                <w:rFonts w:asciiTheme="majorHAnsi" w:hAnsiTheme="majorHAnsi" w:cs="Cambria"/>
                <w:color w:val="auto"/>
                <w:sz w:val="22"/>
                <w:szCs w:val="22"/>
              </w:rPr>
              <w:t>1</w:t>
            </w:r>
          </w:p>
        </w:tc>
        <w:tc>
          <w:tcPr>
            <w:tcW w:w="28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5A4A37" w14:textId="77777777" w:rsidR="002A3140" w:rsidRPr="00787996" w:rsidRDefault="002A3140" w:rsidP="002A5CED">
            <w:pPr>
              <w:pStyle w:val="Alaprtelmezett"/>
              <w:rPr>
                <w:rFonts w:asciiTheme="majorHAnsi" w:hAnsiTheme="majorHAnsi"/>
                <w:color w:val="auto"/>
                <w:sz w:val="22"/>
                <w:szCs w:val="22"/>
              </w:rPr>
            </w:pPr>
            <w:r w:rsidRPr="00787996">
              <w:rPr>
                <w:rFonts w:asciiTheme="majorHAnsi" w:hAnsiTheme="majorHAnsi" w:cs="Cambria"/>
                <w:color w:val="auto"/>
                <w:sz w:val="22"/>
                <w:szCs w:val="22"/>
              </w:rPr>
              <w:t xml:space="preserve">Nadányi Zoltán Művelődési Központ és Sinka István Városi Könyvtár </w:t>
            </w:r>
          </w:p>
        </w:tc>
        <w:tc>
          <w:tcPr>
            <w:tcW w:w="56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DDF1E1" w14:textId="77777777" w:rsidR="002A3140" w:rsidRPr="00787996" w:rsidRDefault="002A3140" w:rsidP="002A5CED">
            <w:pPr>
              <w:pStyle w:val="Alaprtelmezett"/>
              <w:rPr>
                <w:rFonts w:asciiTheme="majorHAnsi" w:hAnsiTheme="majorHAnsi" w:cs="Cambria"/>
                <w:color w:val="auto"/>
                <w:sz w:val="22"/>
                <w:szCs w:val="22"/>
              </w:rPr>
            </w:pPr>
          </w:p>
          <w:p w14:paraId="50950CAB" w14:textId="77777777" w:rsidR="002A3140" w:rsidRPr="00787996" w:rsidRDefault="002A3140" w:rsidP="002A5CED">
            <w:pPr>
              <w:pStyle w:val="Alaprtelmezett"/>
              <w:rPr>
                <w:rFonts w:asciiTheme="majorHAnsi" w:hAnsiTheme="majorHAnsi"/>
                <w:color w:val="auto"/>
                <w:sz w:val="22"/>
                <w:szCs w:val="22"/>
              </w:rPr>
            </w:pPr>
            <w:r w:rsidRPr="00787996">
              <w:rPr>
                <w:rFonts w:asciiTheme="majorHAnsi" w:hAnsiTheme="majorHAnsi" w:cs="Cambria"/>
                <w:color w:val="auto"/>
                <w:sz w:val="22"/>
                <w:szCs w:val="22"/>
              </w:rPr>
              <w:t xml:space="preserve">4100 Berettyóújfalu, Bajcsy-Zsilinszky utca 27. </w:t>
            </w:r>
          </w:p>
        </w:tc>
      </w:tr>
    </w:tbl>
    <w:p w14:paraId="78B79407" w14:textId="77777777" w:rsidR="002A3140" w:rsidRPr="00787996" w:rsidRDefault="002A3140" w:rsidP="00787996">
      <w:pPr>
        <w:pStyle w:val="Listaszerbekezds"/>
        <w:tabs>
          <w:tab w:val="left" w:leader="dot" w:pos="9429"/>
        </w:tabs>
        <w:spacing w:before="28" w:after="28"/>
        <w:ind w:left="0" w:right="-142"/>
        <w:rPr>
          <w:rFonts w:asciiTheme="majorHAnsi" w:hAnsiTheme="majorHAnsi"/>
          <w:color w:val="auto"/>
        </w:rPr>
      </w:pPr>
    </w:p>
    <w:p w14:paraId="35B6CBF3" w14:textId="77777777" w:rsidR="002A3140" w:rsidRPr="00787996" w:rsidRDefault="002A3140" w:rsidP="002A3140">
      <w:pPr>
        <w:pStyle w:val="Listaszerbekezds"/>
        <w:tabs>
          <w:tab w:val="left" w:leader="dot" w:pos="9429"/>
        </w:tabs>
        <w:spacing w:before="28" w:after="28"/>
        <w:ind w:left="0" w:right="-142"/>
        <w:jc w:val="center"/>
        <w:rPr>
          <w:rFonts w:asciiTheme="majorHAnsi" w:hAnsiTheme="majorHAnsi" w:cs="Cambria"/>
          <w:b/>
          <w:color w:val="auto"/>
        </w:rPr>
      </w:pPr>
      <w:r w:rsidRPr="00787996">
        <w:rPr>
          <w:rFonts w:asciiTheme="majorHAnsi" w:hAnsiTheme="majorHAnsi" w:cs="Cambria"/>
          <w:b/>
          <w:color w:val="auto"/>
        </w:rPr>
        <w:t>3. A költségvetési szerv irányítása, felügyelete</w:t>
      </w:r>
    </w:p>
    <w:p w14:paraId="40BB0969" w14:textId="77777777" w:rsidR="002A3140" w:rsidRPr="00787996" w:rsidRDefault="002A3140" w:rsidP="002A3140">
      <w:pPr>
        <w:pStyle w:val="Listaszerbekezds"/>
        <w:tabs>
          <w:tab w:val="left" w:leader="dot" w:pos="9429"/>
        </w:tabs>
        <w:spacing w:before="28" w:after="28"/>
        <w:ind w:left="0" w:right="-142"/>
        <w:jc w:val="center"/>
        <w:rPr>
          <w:rFonts w:asciiTheme="majorHAnsi" w:hAnsiTheme="majorHAnsi"/>
          <w:color w:val="auto"/>
        </w:rPr>
      </w:pPr>
    </w:p>
    <w:p w14:paraId="6264DCB5" w14:textId="77777777" w:rsidR="002A3140" w:rsidRPr="00787996" w:rsidRDefault="002A3140" w:rsidP="002A3140">
      <w:pPr>
        <w:pStyle w:val="Listaszerbekezds"/>
        <w:tabs>
          <w:tab w:val="left" w:leader="dot" w:pos="9072"/>
          <w:tab w:val="left" w:leader="dot" w:pos="9781"/>
          <w:tab w:val="left" w:leader="dot" w:pos="16443"/>
        </w:tabs>
        <w:spacing w:before="28" w:after="28"/>
        <w:ind w:left="0" w:right="-1"/>
        <w:jc w:val="both"/>
        <w:rPr>
          <w:rFonts w:asciiTheme="majorHAnsi" w:hAnsiTheme="majorHAnsi"/>
          <w:color w:val="auto"/>
        </w:rPr>
      </w:pPr>
      <w:r w:rsidRPr="00787996">
        <w:rPr>
          <w:rFonts w:asciiTheme="majorHAnsi" w:hAnsiTheme="majorHAnsi" w:cs="Cambria"/>
          <w:color w:val="auto"/>
        </w:rPr>
        <w:t xml:space="preserve"> 3.1. A költségvetési szerv irányító szervének</w:t>
      </w:r>
    </w:p>
    <w:p w14:paraId="5273E43E" w14:textId="77777777" w:rsidR="002A3140" w:rsidRPr="00787996" w:rsidRDefault="002A3140" w:rsidP="002A3140">
      <w:pPr>
        <w:pStyle w:val="Listaszerbekezds"/>
        <w:tabs>
          <w:tab w:val="left" w:pos="1428"/>
          <w:tab w:val="left" w:leader="dot" w:pos="11232"/>
          <w:tab w:val="left" w:leader="dot" w:pos="11941"/>
          <w:tab w:val="left" w:leader="dot" w:pos="18603"/>
        </w:tabs>
        <w:spacing w:before="80" w:after="0"/>
        <w:ind w:right="-143"/>
        <w:jc w:val="both"/>
        <w:rPr>
          <w:rFonts w:asciiTheme="majorHAnsi" w:hAnsiTheme="majorHAnsi"/>
          <w:color w:val="auto"/>
        </w:rPr>
      </w:pPr>
      <w:r w:rsidRPr="00787996">
        <w:rPr>
          <w:rFonts w:asciiTheme="majorHAnsi" w:hAnsiTheme="majorHAnsi" w:cs="Cambria"/>
          <w:color w:val="auto"/>
        </w:rPr>
        <w:t>3.1.1. megnevezése: Berettyóújfalu Város Önkormányzata Képviselő-testülete</w:t>
      </w:r>
    </w:p>
    <w:p w14:paraId="43080C38" w14:textId="77777777" w:rsidR="002A3140" w:rsidRPr="00787996" w:rsidRDefault="002A3140" w:rsidP="002A3140">
      <w:pPr>
        <w:pStyle w:val="Listaszerbekezds"/>
        <w:tabs>
          <w:tab w:val="left" w:pos="1428"/>
          <w:tab w:val="left" w:leader="dot" w:pos="11232"/>
          <w:tab w:val="left" w:leader="dot" w:pos="11941"/>
          <w:tab w:val="left" w:leader="dot" w:pos="18603"/>
        </w:tabs>
        <w:spacing w:before="80" w:after="0"/>
        <w:ind w:right="-143"/>
        <w:jc w:val="both"/>
        <w:rPr>
          <w:rFonts w:asciiTheme="majorHAnsi" w:hAnsiTheme="majorHAnsi"/>
          <w:color w:val="auto"/>
        </w:rPr>
      </w:pPr>
      <w:r w:rsidRPr="00787996">
        <w:rPr>
          <w:rFonts w:asciiTheme="majorHAnsi" w:hAnsiTheme="majorHAnsi" w:cs="Cambria"/>
          <w:color w:val="auto"/>
        </w:rPr>
        <w:t>3.1.2. székhelye: 4100 Berettyóújfalu, Dózsa György utca 17-19.</w:t>
      </w:r>
    </w:p>
    <w:p w14:paraId="26C99730" w14:textId="77777777" w:rsidR="002A3140" w:rsidRPr="00787996" w:rsidRDefault="002A3140" w:rsidP="002A3140">
      <w:pPr>
        <w:pStyle w:val="Listaszerbekezds"/>
        <w:tabs>
          <w:tab w:val="left" w:leader="dot" w:pos="9792"/>
          <w:tab w:val="left" w:leader="dot" w:pos="10501"/>
          <w:tab w:val="left" w:leader="dot" w:pos="17163"/>
        </w:tabs>
        <w:spacing w:before="80" w:after="0"/>
        <w:ind w:left="0" w:right="-143"/>
        <w:jc w:val="both"/>
        <w:rPr>
          <w:rFonts w:asciiTheme="majorHAnsi" w:hAnsiTheme="majorHAnsi"/>
          <w:color w:val="auto"/>
        </w:rPr>
      </w:pPr>
      <w:r w:rsidRPr="00787996">
        <w:rPr>
          <w:rFonts w:asciiTheme="majorHAnsi" w:hAnsiTheme="majorHAnsi" w:cs="Cambria"/>
          <w:color w:val="auto"/>
        </w:rPr>
        <w:t>3.2. A költségvetési szerv fenntartójának</w:t>
      </w:r>
    </w:p>
    <w:p w14:paraId="1EB9D3EC" w14:textId="77777777" w:rsidR="002A3140" w:rsidRPr="00787996" w:rsidRDefault="002A3140" w:rsidP="002A3140">
      <w:pPr>
        <w:pStyle w:val="Listaszerbekezds"/>
        <w:tabs>
          <w:tab w:val="left" w:pos="1428"/>
          <w:tab w:val="left" w:leader="dot" w:pos="11232"/>
          <w:tab w:val="left" w:leader="dot" w:pos="11941"/>
          <w:tab w:val="left" w:leader="dot" w:pos="18603"/>
        </w:tabs>
        <w:spacing w:before="80" w:after="0"/>
        <w:ind w:right="-143"/>
        <w:jc w:val="both"/>
        <w:rPr>
          <w:rFonts w:asciiTheme="majorHAnsi" w:hAnsiTheme="majorHAnsi"/>
          <w:color w:val="auto"/>
        </w:rPr>
      </w:pPr>
      <w:r w:rsidRPr="00787996">
        <w:rPr>
          <w:rFonts w:asciiTheme="majorHAnsi" w:hAnsiTheme="majorHAnsi" w:cs="Cambria"/>
          <w:color w:val="auto"/>
        </w:rPr>
        <w:t xml:space="preserve">3.2.1. megnevezése: Berettyóújfalu Város Önkormányzata </w:t>
      </w:r>
    </w:p>
    <w:p w14:paraId="5A03C326" w14:textId="77777777" w:rsidR="002A3140" w:rsidRPr="00787996" w:rsidRDefault="002A3140" w:rsidP="002A3140">
      <w:pPr>
        <w:pStyle w:val="Listaszerbekezds"/>
        <w:tabs>
          <w:tab w:val="left" w:pos="992"/>
          <w:tab w:val="left" w:leader="dot" w:pos="10000"/>
        </w:tabs>
        <w:spacing w:before="28" w:after="28"/>
        <w:ind w:left="284" w:right="-143" w:firstLine="425"/>
        <w:jc w:val="both"/>
        <w:rPr>
          <w:rFonts w:asciiTheme="majorHAnsi" w:hAnsiTheme="majorHAnsi" w:cs="Cambria"/>
        </w:rPr>
      </w:pPr>
      <w:r w:rsidRPr="00787996">
        <w:rPr>
          <w:rFonts w:asciiTheme="majorHAnsi" w:hAnsiTheme="majorHAnsi" w:cs="Cambria"/>
          <w:color w:val="auto"/>
        </w:rPr>
        <w:t>3.2.2. székhelye: 4100 Berettyóújfalu, Dózsa György utca 17-19</w:t>
      </w:r>
      <w:r w:rsidRPr="00787996">
        <w:rPr>
          <w:rFonts w:asciiTheme="majorHAnsi" w:hAnsiTheme="majorHAnsi" w:cs="Cambria"/>
        </w:rPr>
        <w:t>.</w:t>
      </w:r>
    </w:p>
    <w:p w14:paraId="5D626E68" w14:textId="31002492" w:rsidR="002A3140" w:rsidRPr="00787996" w:rsidRDefault="002A3140" w:rsidP="002A3140">
      <w:pPr>
        <w:pStyle w:val="Listaszerbekezds"/>
        <w:tabs>
          <w:tab w:val="left" w:pos="992"/>
          <w:tab w:val="left" w:leader="dot" w:pos="10000"/>
        </w:tabs>
        <w:spacing w:before="28" w:after="28"/>
        <w:ind w:left="284" w:right="-143" w:firstLine="425"/>
        <w:jc w:val="both"/>
        <w:rPr>
          <w:rFonts w:asciiTheme="majorHAnsi" w:hAnsiTheme="majorHAnsi" w:cs="Cambria"/>
        </w:rPr>
      </w:pPr>
    </w:p>
    <w:p w14:paraId="3E31C242" w14:textId="77777777" w:rsidR="002A3140" w:rsidRPr="00787996" w:rsidRDefault="002A3140" w:rsidP="002A3140">
      <w:pPr>
        <w:pStyle w:val="Listaszerbekezds"/>
        <w:tabs>
          <w:tab w:val="left" w:pos="1068"/>
          <w:tab w:val="left" w:leader="dot" w:pos="10152"/>
        </w:tabs>
        <w:spacing w:before="28" w:after="28"/>
        <w:ind w:left="360" w:right="-143" w:hanging="360"/>
        <w:jc w:val="center"/>
        <w:rPr>
          <w:rFonts w:asciiTheme="majorHAnsi" w:hAnsiTheme="majorHAnsi" w:cs="Cambria"/>
          <w:b/>
        </w:rPr>
      </w:pPr>
      <w:r w:rsidRPr="00787996">
        <w:rPr>
          <w:rFonts w:asciiTheme="majorHAnsi" w:hAnsiTheme="majorHAnsi" w:cs="Cambria"/>
          <w:b/>
        </w:rPr>
        <w:t>4. A költségvetési szerv tevékenysége</w:t>
      </w:r>
    </w:p>
    <w:p w14:paraId="15F640A9" w14:textId="77777777" w:rsidR="002A3140" w:rsidRPr="00787996" w:rsidRDefault="002A3140" w:rsidP="002A3140">
      <w:pPr>
        <w:pStyle w:val="Listaszerbekezds"/>
        <w:tabs>
          <w:tab w:val="left" w:pos="1068"/>
          <w:tab w:val="left" w:leader="dot" w:pos="10152"/>
        </w:tabs>
        <w:spacing w:before="28" w:after="28"/>
        <w:ind w:left="360" w:right="-143" w:hanging="360"/>
        <w:jc w:val="center"/>
        <w:rPr>
          <w:rFonts w:asciiTheme="majorHAnsi" w:hAnsiTheme="majorHAnsi"/>
        </w:rPr>
      </w:pPr>
    </w:p>
    <w:p w14:paraId="231B4F57" w14:textId="77777777" w:rsidR="002A3140" w:rsidRPr="00787996" w:rsidRDefault="002A3140" w:rsidP="002A3140">
      <w:pPr>
        <w:pStyle w:val="Listaszerbekezds"/>
        <w:tabs>
          <w:tab w:val="left" w:leader="dot" w:pos="9207"/>
          <w:tab w:val="left" w:leader="dot" w:pos="9916"/>
          <w:tab w:val="left" w:leader="dot" w:pos="16578"/>
        </w:tabs>
        <w:spacing w:before="28" w:after="28"/>
        <w:ind w:left="0" w:right="-285"/>
        <w:jc w:val="both"/>
        <w:rPr>
          <w:rFonts w:asciiTheme="majorHAnsi" w:hAnsiTheme="majorHAnsi"/>
        </w:rPr>
      </w:pPr>
      <w:r w:rsidRPr="00787996">
        <w:rPr>
          <w:rFonts w:asciiTheme="majorHAnsi" w:hAnsiTheme="majorHAnsi" w:cs="Cambria"/>
        </w:rPr>
        <w:t>4.1.  A költségvetési szerv közfeladata:</w:t>
      </w:r>
    </w:p>
    <w:p w14:paraId="69BF7C11" w14:textId="524E6CCC" w:rsidR="002A3140" w:rsidRPr="00787996" w:rsidRDefault="002A3140" w:rsidP="00787996">
      <w:pPr>
        <w:pStyle w:val="Alaprtelmezett"/>
        <w:ind w:left="426"/>
        <w:jc w:val="both"/>
        <w:rPr>
          <w:rFonts w:asciiTheme="majorHAnsi" w:hAnsiTheme="majorHAnsi"/>
          <w:sz w:val="22"/>
          <w:szCs w:val="22"/>
        </w:rPr>
      </w:pPr>
      <w:r w:rsidRPr="00787996">
        <w:rPr>
          <w:rFonts w:asciiTheme="majorHAnsi" w:hAnsiTheme="majorHAnsi"/>
          <w:bCs/>
          <w:sz w:val="22"/>
          <w:szCs w:val="22"/>
        </w:rPr>
        <w:t>A muzeális intézményekről, a nyilvános könyvtári ellátásról és a közművelődésről szóló 1997. évi CXL. törvény 42. § és a 46. § alapján múzeumi tevékenység ellátása, az 55. § (1) bekezdése alapján nyilvános könyvtári feladatok ellátása, valamint a 76. § (1) bekezdésé és 78. § (2) bekezdése alapján közművelődési tevékenység ellátása</w:t>
      </w:r>
      <w:r w:rsidRPr="00787996">
        <w:rPr>
          <w:rFonts w:asciiTheme="majorHAnsi" w:hAnsiTheme="majorHAnsi"/>
          <w:b/>
          <w:bCs/>
          <w:sz w:val="22"/>
          <w:szCs w:val="22"/>
        </w:rPr>
        <w:t xml:space="preserve">. </w:t>
      </w:r>
      <w:r w:rsidRPr="00787996">
        <w:rPr>
          <w:rFonts w:asciiTheme="majorHAnsi" w:hAnsiTheme="majorHAnsi"/>
          <w:bCs/>
          <w:sz w:val="22"/>
          <w:szCs w:val="22"/>
        </w:rPr>
        <w:t xml:space="preserve">Magyarország helyi önkormányzatairól szóló 2011. évi CLXXXIX. törvény 13. § (1) bekezdés 7. pontja alapján </w:t>
      </w:r>
      <w:r w:rsidRPr="00787996">
        <w:rPr>
          <w:rFonts w:asciiTheme="majorHAnsi" w:hAnsiTheme="majorHAnsi"/>
          <w:sz w:val="22"/>
          <w:szCs w:val="22"/>
        </w:rPr>
        <w:t>kulturális szolgáltatás, különösen a nyilvános könyvtári ellátás biztosítása, filmszínház, a helyi közművelődési tevékenység támogatása; 13. § (1) bekezdés 13. pontja alapján turizmussal kapcsolatos feladatok ellátása.</w:t>
      </w:r>
    </w:p>
    <w:p w14:paraId="7207929B" w14:textId="77777777" w:rsidR="002A3140" w:rsidRPr="00787996" w:rsidRDefault="002A3140" w:rsidP="002A3140">
      <w:pPr>
        <w:pStyle w:val="Listaszerbekezds"/>
        <w:tabs>
          <w:tab w:val="left" w:leader="dot" w:pos="9207"/>
          <w:tab w:val="left" w:leader="dot" w:pos="9916"/>
          <w:tab w:val="left" w:leader="dot" w:pos="16578"/>
        </w:tabs>
        <w:spacing w:before="240" w:after="0"/>
        <w:ind w:left="0"/>
        <w:jc w:val="both"/>
        <w:rPr>
          <w:rFonts w:asciiTheme="majorHAnsi" w:hAnsiTheme="majorHAnsi"/>
        </w:rPr>
      </w:pPr>
      <w:r w:rsidRPr="00787996">
        <w:rPr>
          <w:rFonts w:asciiTheme="majorHAnsi" w:hAnsiTheme="majorHAnsi" w:cs="Cambria"/>
        </w:rPr>
        <w:t>4.2. A költségvetési szerv főtevékenységének államháztartási szakágazati besorolása:</w:t>
      </w:r>
    </w:p>
    <w:tbl>
      <w:tblPr>
        <w:tblW w:w="0" w:type="auto"/>
        <w:tblInd w:w="-5"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2728"/>
        <w:gridCol w:w="5617"/>
      </w:tblGrid>
      <w:tr w:rsidR="002A3140" w:rsidRPr="00787996" w14:paraId="0B5C5F5F" w14:textId="77777777" w:rsidTr="002A5CED">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27903CDF" w14:textId="77777777" w:rsidR="002A3140" w:rsidRPr="00787996" w:rsidRDefault="002A3140" w:rsidP="002A5CED">
            <w:pPr>
              <w:pStyle w:val="Alaprtelmezett"/>
              <w:tabs>
                <w:tab w:val="left" w:leader="dot" w:pos="9072"/>
                <w:tab w:val="left" w:leader="dot" w:pos="9781"/>
                <w:tab w:val="left" w:leader="dot" w:pos="16443"/>
              </w:tabs>
              <w:spacing w:before="80" w:after="0"/>
              <w:jc w:val="center"/>
              <w:rPr>
                <w:rFonts w:asciiTheme="majorHAnsi" w:hAnsiTheme="majorHAnsi"/>
                <w:sz w:val="22"/>
                <w:szCs w:val="22"/>
              </w:rPr>
            </w:pP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637BF487" w14:textId="77777777" w:rsidR="002A3140" w:rsidRPr="00787996" w:rsidRDefault="002A3140" w:rsidP="002A5CED">
            <w:pPr>
              <w:pStyle w:val="Alaprtelmezett"/>
              <w:tabs>
                <w:tab w:val="left" w:leader="dot" w:pos="9072"/>
                <w:tab w:val="left" w:leader="dot" w:pos="9781"/>
                <w:tab w:val="left" w:leader="dot" w:pos="16443"/>
              </w:tabs>
              <w:spacing w:before="80" w:after="0"/>
              <w:rPr>
                <w:rFonts w:asciiTheme="majorHAnsi" w:hAnsiTheme="majorHAnsi"/>
                <w:sz w:val="22"/>
                <w:szCs w:val="22"/>
              </w:rPr>
            </w:pPr>
            <w:r w:rsidRPr="00787996">
              <w:rPr>
                <w:rFonts w:asciiTheme="majorHAnsi" w:hAnsiTheme="majorHAnsi" w:cs="Cambria"/>
                <w:sz w:val="22"/>
                <w:szCs w:val="22"/>
              </w:rPr>
              <w:t>szakágazat száma</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2560BDC1" w14:textId="77777777" w:rsidR="002A3140" w:rsidRPr="00787996" w:rsidRDefault="002A3140" w:rsidP="002A5CED">
            <w:pPr>
              <w:pStyle w:val="Alaprtelmezett"/>
              <w:tabs>
                <w:tab w:val="left" w:leader="dot" w:pos="9072"/>
                <w:tab w:val="left" w:leader="dot" w:pos="9781"/>
                <w:tab w:val="left" w:leader="dot" w:pos="16443"/>
              </w:tabs>
              <w:spacing w:before="80" w:after="0"/>
              <w:rPr>
                <w:rFonts w:asciiTheme="majorHAnsi" w:hAnsiTheme="majorHAnsi"/>
                <w:sz w:val="22"/>
                <w:szCs w:val="22"/>
              </w:rPr>
            </w:pPr>
            <w:r w:rsidRPr="00787996">
              <w:rPr>
                <w:rFonts w:asciiTheme="majorHAnsi" w:hAnsiTheme="majorHAnsi" w:cs="Cambria"/>
                <w:sz w:val="22"/>
                <w:szCs w:val="22"/>
              </w:rPr>
              <w:t>szakágazat megnevezése</w:t>
            </w:r>
          </w:p>
        </w:tc>
      </w:tr>
      <w:tr w:rsidR="002A3140" w:rsidRPr="00787996" w14:paraId="6D42F318" w14:textId="77777777" w:rsidTr="002A5CED">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71C37336" w14:textId="77777777" w:rsidR="002A3140" w:rsidRPr="00787996" w:rsidRDefault="002A3140" w:rsidP="002A5CED">
            <w:pPr>
              <w:pStyle w:val="Alaprtelmezett"/>
              <w:tabs>
                <w:tab w:val="left" w:leader="dot" w:pos="9072"/>
                <w:tab w:val="left" w:leader="dot" w:pos="9781"/>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1</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7227C531" w14:textId="77777777" w:rsidR="002A3140" w:rsidRPr="00787996" w:rsidRDefault="002A3140" w:rsidP="002A5CED">
            <w:pPr>
              <w:pStyle w:val="Alaprtelmezett"/>
              <w:tabs>
                <w:tab w:val="left" w:leader="dot" w:pos="9072"/>
                <w:tab w:val="left" w:leader="dot" w:pos="9781"/>
                <w:tab w:val="left" w:leader="dot" w:pos="16443"/>
              </w:tabs>
              <w:spacing w:before="80" w:after="0"/>
              <w:rPr>
                <w:rFonts w:asciiTheme="majorHAnsi" w:hAnsiTheme="majorHAnsi"/>
                <w:sz w:val="22"/>
                <w:szCs w:val="22"/>
              </w:rPr>
            </w:pPr>
            <w:r w:rsidRPr="00787996">
              <w:rPr>
                <w:rFonts w:asciiTheme="majorHAnsi" w:hAnsiTheme="majorHAnsi" w:cs="Cambria"/>
                <w:sz w:val="22"/>
                <w:szCs w:val="22"/>
              </w:rPr>
              <w:t>910110</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7AC4DC43" w14:textId="77777777" w:rsidR="002A3140" w:rsidRPr="00787996" w:rsidRDefault="002A3140" w:rsidP="002A5CED">
            <w:pPr>
              <w:pStyle w:val="Alaprtelmezett"/>
              <w:tabs>
                <w:tab w:val="left" w:leader="dot" w:pos="9072"/>
                <w:tab w:val="left" w:leader="dot" w:pos="9781"/>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Közművelődési intézmények tevékenysége </w:t>
            </w:r>
          </w:p>
        </w:tc>
      </w:tr>
    </w:tbl>
    <w:p w14:paraId="677D97FC" w14:textId="77777777" w:rsidR="002A3140" w:rsidRPr="00787996" w:rsidRDefault="002A3140" w:rsidP="002A3140">
      <w:pPr>
        <w:pStyle w:val="Listaszerbekezds"/>
        <w:tabs>
          <w:tab w:val="left" w:leader="dot" w:pos="9207"/>
          <w:tab w:val="left" w:leader="dot" w:pos="9916"/>
          <w:tab w:val="left" w:leader="dot" w:pos="16578"/>
        </w:tabs>
        <w:spacing w:after="0"/>
        <w:ind w:left="0"/>
        <w:jc w:val="both"/>
        <w:rPr>
          <w:rFonts w:asciiTheme="majorHAnsi" w:hAnsiTheme="majorHAnsi" w:cs="Cambria"/>
        </w:rPr>
      </w:pPr>
      <w:r w:rsidRPr="00787996">
        <w:rPr>
          <w:rFonts w:asciiTheme="majorHAnsi" w:hAnsiTheme="majorHAnsi" w:cs="Cambria"/>
        </w:rPr>
        <w:lastRenderedPageBreak/>
        <w:t xml:space="preserve">4.3. A költségvetési szerv alaptevékenysége: </w:t>
      </w:r>
    </w:p>
    <w:p w14:paraId="58B01C65" w14:textId="77777777" w:rsidR="00733436" w:rsidRPr="00787996" w:rsidRDefault="00733436" w:rsidP="00733436">
      <w:pPr>
        <w:pStyle w:val="Listaszerbekezds"/>
        <w:tabs>
          <w:tab w:val="left" w:leader="dot" w:pos="9207"/>
          <w:tab w:val="left" w:leader="dot" w:pos="9916"/>
          <w:tab w:val="left" w:leader="dot" w:pos="16578"/>
        </w:tabs>
        <w:spacing w:after="0"/>
        <w:ind w:left="0"/>
        <w:jc w:val="both"/>
        <w:rPr>
          <w:rFonts w:asciiTheme="majorHAnsi" w:hAnsiTheme="majorHAnsi"/>
          <w:bCs/>
        </w:rPr>
      </w:pPr>
    </w:p>
    <w:p w14:paraId="773E25C1" w14:textId="77777777" w:rsidR="00733436" w:rsidRPr="00787996" w:rsidRDefault="00733436" w:rsidP="00733436">
      <w:pPr>
        <w:pStyle w:val="Alaprtelmezett"/>
        <w:rPr>
          <w:rFonts w:asciiTheme="majorHAnsi" w:hAnsiTheme="majorHAnsi"/>
          <w:sz w:val="22"/>
          <w:szCs w:val="22"/>
        </w:rPr>
      </w:pPr>
      <w:r w:rsidRPr="00787996">
        <w:rPr>
          <w:rFonts w:asciiTheme="majorHAnsi" w:hAnsiTheme="majorHAnsi"/>
          <w:bCs/>
          <w:sz w:val="22"/>
          <w:szCs w:val="22"/>
        </w:rPr>
        <w:t>Települési önkormányzat közművelődési feladata (1997. évi CXL. tv. 76. §):</w:t>
      </w:r>
    </w:p>
    <w:p w14:paraId="263B5FDD" w14:textId="77777777" w:rsidR="00733436" w:rsidRPr="00787996" w:rsidRDefault="00733436" w:rsidP="00733436">
      <w:pPr>
        <w:spacing w:after="0" w:line="240" w:lineRule="auto"/>
        <w:ind w:firstLine="238"/>
        <w:rPr>
          <w:rFonts w:asciiTheme="majorHAnsi" w:eastAsia="Times New Roman" w:hAnsiTheme="majorHAnsi" w:cs="Times New Roman"/>
        </w:rPr>
      </w:pPr>
      <w:r w:rsidRPr="00787996">
        <w:rPr>
          <w:rFonts w:asciiTheme="majorHAnsi" w:hAnsiTheme="majorHAnsi"/>
          <w:bCs/>
        </w:rPr>
        <w:t xml:space="preserve"> </w:t>
      </w:r>
      <w:r w:rsidRPr="00787996">
        <w:rPr>
          <w:rFonts w:asciiTheme="majorHAnsi" w:eastAsia="Times New Roman" w:hAnsiTheme="majorHAnsi" w:cs="Times New Roman"/>
        </w:rPr>
        <w:t>A települési önkormányzat kötelező feladata a helyi közművelődési tevékenység támogatása, ami ezt a feladatát a közművelődési alapszolgáltatások – a települési önkormányzat eltérő adottságaira figyelemmel történő – megszervezése, pénzügyi támogatás biztosítása, valamint a közművelődés helyi lakossági képviseletének biztosítása révén látja el. A közművelődési alapszolgáltatások:</w:t>
      </w:r>
    </w:p>
    <w:p w14:paraId="4ED979C6" w14:textId="77777777" w:rsidR="00733436" w:rsidRPr="00787996" w:rsidRDefault="00733436" w:rsidP="00733436">
      <w:pPr>
        <w:pStyle w:val="Listaszerbekezds"/>
        <w:numPr>
          <w:ilvl w:val="0"/>
          <w:numId w:val="12"/>
        </w:numPr>
        <w:spacing w:after="0" w:line="240" w:lineRule="auto"/>
        <w:rPr>
          <w:rFonts w:asciiTheme="majorHAnsi" w:hAnsiTheme="majorHAnsi" w:cs="Times New Roman"/>
        </w:rPr>
      </w:pPr>
      <w:r w:rsidRPr="00787996">
        <w:rPr>
          <w:rFonts w:asciiTheme="majorHAnsi" w:hAnsiTheme="majorHAnsi" w:cs="Times New Roman"/>
        </w:rPr>
        <w:t>művelődő közösségek létrejöttének elősegítése, működésük támogatása, fejlődésük segítése, a közművelődési tevékenységek és a művelődő közösségek számára helyszín biztosítása,</w:t>
      </w:r>
    </w:p>
    <w:p w14:paraId="08218EA1" w14:textId="77777777" w:rsidR="00733436" w:rsidRPr="00787996" w:rsidRDefault="00733436" w:rsidP="00733436">
      <w:pPr>
        <w:pStyle w:val="Listaszerbekezds"/>
        <w:numPr>
          <w:ilvl w:val="0"/>
          <w:numId w:val="12"/>
        </w:numPr>
        <w:spacing w:after="0" w:line="240" w:lineRule="auto"/>
        <w:rPr>
          <w:rFonts w:asciiTheme="majorHAnsi" w:hAnsiTheme="majorHAnsi" w:cs="Times New Roman"/>
        </w:rPr>
      </w:pPr>
      <w:r w:rsidRPr="00787996">
        <w:rPr>
          <w:rFonts w:asciiTheme="majorHAnsi" w:hAnsiTheme="majorHAnsi" w:cs="Times New Roman"/>
        </w:rPr>
        <w:t>a közösségi és társadalmi részvétel fejlesztése,</w:t>
      </w:r>
    </w:p>
    <w:p w14:paraId="0A6966F8" w14:textId="77777777" w:rsidR="00733436" w:rsidRPr="00787996" w:rsidRDefault="00733436" w:rsidP="00733436">
      <w:pPr>
        <w:pStyle w:val="Listaszerbekezds"/>
        <w:numPr>
          <w:ilvl w:val="0"/>
          <w:numId w:val="12"/>
        </w:numPr>
        <w:spacing w:after="0" w:line="240" w:lineRule="auto"/>
        <w:rPr>
          <w:rFonts w:asciiTheme="majorHAnsi" w:hAnsiTheme="majorHAnsi" w:cs="Times New Roman"/>
        </w:rPr>
      </w:pPr>
      <w:r w:rsidRPr="00787996">
        <w:rPr>
          <w:rFonts w:asciiTheme="majorHAnsi" w:hAnsiTheme="majorHAnsi" w:cs="Times New Roman"/>
        </w:rPr>
        <w:t>az egész életre kiterjedő tanulás feltételeinek biztosítása,</w:t>
      </w:r>
    </w:p>
    <w:p w14:paraId="089FFF94" w14:textId="77777777" w:rsidR="00733436" w:rsidRPr="00787996" w:rsidRDefault="00733436" w:rsidP="00733436">
      <w:pPr>
        <w:pStyle w:val="Listaszerbekezds"/>
        <w:numPr>
          <w:ilvl w:val="0"/>
          <w:numId w:val="12"/>
        </w:numPr>
        <w:spacing w:after="0" w:line="240" w:lineRule="auto"/>
        <w:rPr>
          <w:rFonts w:asciiTheme="majorHAnsi" w:hAnsiTheme="majorHAnsi" w:cs="Times New Roman"/>
        </w:rPr>
      </w:pPr>
      <w:r w:rsidRPr="00787996">
        <w:rPr>
          <w:rFonts w:asciiTheme="majorHAnsi" w:hAnsiTheme="majorHAnsi" w:cs="Times New Roman"/>
        </w:rPr>
        <w:t>a hagyományos közösségi kulturális értékek átörökítése feltételeinek biztosítása,</w:t>
      </w:r>
    </w:p>
    <w:p w14:paraId="7D1C8F2D" w14:textId="77777777" w:rsidR="00733436" w:rsidRPr="00787996" w:rsidRDefault="00733436" w:rsidP="00733436">
      <w:pPr>
        <w:pStyle w:val="Listaszerbekezds"/>
        <w:numPr>
          <w:ilvl w:val="0"/>
          <w:numId w:val="12"/>
        </w:numPr>
        <w:spacing w:after="0" w:line="240" w:lineRule="auto"/>
        <w:rPr>
          <w:rFonts w:asciiTheme="majorHAnsi" w:hAnsiTheme="majorHAnsi" w:cs="Times New Roman"/>
        </w:rPr>
      </w:pPr>
      <w:r w:rsidRPr="00787996">
        <w:rPr>
          <w:rFonts w:asciiTheme="majorHAnsi" w:hAnsiTheme="majorHAnsi" w:cs="Times New Roman"/>
        </w:rPr>
        <w:t>az amatőr alkotó- és előadó-művészeti tevékenység feltételeinek biztosítása,</w:t>
      </w:r>
    </w:p>
    <w:p w14:paraId="4BADBD50" w14:textId="77777777" w:rsidR="00733436" w:rsidRPr="00787996" w:rsidRDefault="00733436" w:rsidP="00733436">
      <w:pPr>
        <w:pStyle w:val="Listaszerbekezds"/>
        <w:numPr>
          <w:ilvl w:val="0"/>
          <w:numId w:val="12"/>
        </w:numPr>
        <w:spacing w:after="0" w:line="240" w:lineRule="auto"/>
        <w:rPr>
          <w:rFonts w:asciiTheme="majorHAnsi" w:hAnsiTheme="majorHAnsi" w:cs="Times New Roman"/>
        </w:rPr>
      </w:pPr>
      <w:r w:rsidRPr="00787996">
        <w:rPr>
          <w:rFonts w:asciiTheme="majorHAnsi" w:hAnsiTheme="majorHAnsi" w:cs="Times New Roman"/>
        </w:rPr>
        <w:t>a tehetséggondozás- és -fejlesztés feltételeinek biztosítása, valamint</w:t>
      </w:r>
    </w:p>
    <w:p w14:paraId="63448B97" w14:textId="77777777" w:rsidR="00733436" w:rsidRPr="00787996" w:rsidRDefault="00733436" w:rsidP="00733436">
      <w:pPr>
        <w:pStyle w:val="Listaszerbekezds"/>
        <w:numPr>
          <w:ilvl w:val="0"/>
          <w:numId w:val="12"/>
        </w:numPr>
        <w:spacing w:after="0" w:line="240" w:lineRule="auto"/>
        <w:rPr>
          <w:rFonts w:asciiTheme="majorHAnsi" w:hAnsiTheme="majorHAnsi" w:cs="Times New Roman"/>
        </w:rPr>
      </w:pPr>
      <w:r w:rsidRPr="00787996">
        <w:rPr>
          <w:rFonts w:asciiTheme="majorHAnsi" w:hAnsiTheme="majorHAnsi" w:cs="Times New Roman"/>
        </w:rPr>
        <w:t>a kulturális alapú gazdaságfejlesztés.</w:t>
      </w:r>
    </w:p>
    <w:p w14:paraId="57ABFE6A" w14:textId="77777777" w:rsidR="00733436" w:rsidRPr="00787996" w:rsidRDefault="00733436" w:rsidP="00733436">
      <w:pPr>
        <w:spacing w:after="0" w:line="240" w:lineRule="auto"/>
        <w:rPr>
          <w:rFonts w:asciiTheme="majorHAnsi" w:eastAsia="Times New Roman" w:hAnsiTheme="majorHAnsi" w:cs="Times New Roman"/>
        </w:rPr>
      </w:pPr>
      <w:r w:rsidRPr="00787996">
        <w:rPr>
          <w:rFonts w:asciiTheme="majorHAnsi" w:eastAsia="Times New Roman" w:hAnsiTheme="majorHAnsi" w:cs="Times New Roman"/>
        </w:rPr>
        <w:t>A települési önkormányzat a közművelődési alapszolgáltatás megszervezése keretében</w:t>
      </w:r>
    </w:p>
    <w:p w14:paraId="7C4C0B2F" w14:textId="77777777" w:rsidR="00733436" w:rsidRPr="00787996" w:rsidRDefault="00733436" w:rsidP="00733436">
      <w:pPr>
        <w:spacing w:after="0" w:line="240" w:lineRule="auto"/>
        <w:ind w:firstLine="238"/>
        <w:rPr>
          <w:rFonts w:asciiTheme="majorHAnsi" w:eastAsia="Times New Roman" w:hAnsiTheme="majorHAnsi" w:cs="Times New Roman"/>
        </w:rPr>
      </w:pPr>
      <w:r w:rsidRPr="00787996">
        <w:rPr>
          <w:rFonts w:asciiTheme="majorHAnsi" w:eastAsia="Times New Roman" w:hAnsiTheme="majorHAnsi" w:cs="Times New Roman"/>
          <w:i/>
          <w:iCs/>
        </w:rPr>
        <w:t xml:space="preserve">a) </w:t>
      </w:r>
      <w:r w:rsidRPr="00787996">
        <w:rPr>
          <w:rFonts w:asciiTheme="majorHAnsi" w:eastAsia="Times New Roman" w:hAnsiTheme="majorHAnsi" w:cs="Times New Roman"/>
        </w:rPr>
        <w:t>a művelődő közösségnek rendszeres és alkalomszerű művelődési vagy közösségi tevékenysége végzésének helyszínét biztosítja,</w:t>
      </w:r>
    </w:p>
    <w:p w14:paraId="0C5612BF" w14:textId="77777777" w:rsidR="00733436" w:rsidRPr="00787996" w:rsidRDefault="00733436" w:rsidP="00733436">
      <w:pPr>
        <w:spacing w:after="0" w:line="240" w:lineRule="auto"/>
        <w:ind w:firstLine="238"/>
        <w:rPr>
          <w:rFonts w:asciiTheme="majorHAnsi" w:eastAsia="Times New Roman" w:hAnsiTheme="majorHAnsi" w:cs="Times New Roman"/>
        </w:rPr>
      </w:pPr>
      <w:r w:rsidRPr="00787996">
        <w:rPr>
          <w:rFonts w:asciiTheme="majorHAnsi" w:eastAsia="Times New Roman" w:hAnsiTheme="majorHAnsi" w:cs="Times New Roman"/>
          <w:i/>
          <w:iCs/>
        </w:rPr>
        <w:t xml:space="preserve">b) </w:t>
      </w:r>
      <w:r w:rsidRPr="00787996">
        <w:rPr>
          <w:rFonts w:asciiTheme="majorHAnsi" w:eastAsia="Times New Roman" w:hAnsiTheme="majorHAnsi" w:cs="Times New Roman"/>
        </w:rPr>
        <w:t>a művelődő közösség számára bemutatkozási lehetőségeket teremt,</w:t>
      </w:r>
    </w:p>
    <w:p w14:paraId="5D19E8D9" w14:textId="77777777" w:rsidR="00733436" w:rsidRPr="00787996" w:rsidRDefault="00733436" w:rsidP="00733436">
      <w:pPr>
        <w:spacing w:after="0" w:line="240" w:lineRule="auto"/>
        <w:ind w:firstLine="238"/>
        <w:rPr>
          <w:rFonts w:asciiTheme="majorHAnsi" w:eastAsia="Times New Roman" w:hAnsiTheme="majorHAnsi" w:cs="Times New Roman"/>
        </w:rPr>
      </w:pPr>
      <w:r w:rsidRPr="00787996">
        <w:rPr>
          <w:rFonts w:asciiTheme="majorHAnsi" w:eastAsia="Times New Roman" w:hAnsiTheme="majorHAnsi" w:cs="Times New Roman"/>
          <w:i/>
          <w:iCs/>
        </w:rPr>
        <w:t xml:space="preserve">c) </w:t>
      </w:r>
      <w:r w:rsidRPr="00787996">
        <w:rPr>
          <w:rFonts w:asciiTheme="majorHAnsi" w:eastAsia="Times New Roman" w:hAnsiTheme="majorHAnsi" w:cs="Times New Roman"/>
        </w:rPr>
        <w:t>fórumot szervez – ha az adott településen működik – a Közművelődési Kerekasztal bevonásával, a művelődő közösségek vezetőinek részvételével, ahol a művelődő közösségek megfogalmazhatják a feladatellátással kapcsolatos észrevételeiket, javaslataikat.</w:t>
      </w:r>
    </w:p>
    <w:p w14:paraId="4606C744" w14:textId="77777777" w:rsidR="00733436" w:rsidRPr="00787996" w:rsidRDefault="00733436" w:rsidP="00733436">
      <w:pPr>
        <w:pStyle w:val="Alaprtelmezett"/>
        <w:widowControl/>
        <w:tabs>
          <w:tab w:val="left" w:pos="142"/>
        </w:tabs>
        <w:spacing w:after="0"/>
        <w:rPr>
          <w:rFonts w:asciiTheme="majorHAnsi" w:hAnsiTheme="majorHAnsi"/>
          <w:sz w:val="22"/>
          <w:szCs w:val="22"/>
        </w:rPr>
      </w:pPr>
    </w:p>
    <w:p w14:paraId="0D174DE7" w14:textId="77777777" w:rsidR="00733436" w:rsidRPr="00787996" w:rsidRDefault="00733436" w:rsidP="00733436">
      <w:pPr>
        <w:pStyle w:val="Alaprtelmezett"/>
        <w:jc w:val="both"/>
        <w:rPr>
          <w:rFonts w:asciiTheme="majorHAnsi" w:hAnsiTheme="majorHAnsi"/>
          <w:sz w:val="22"/>
          <w:szCs w:val="22"/>
        </w:rPr>
      </w:pPr>
      <w:r w:rsidRPr="00787996">
        <w:rPr>
          <w:rFonts w:asciiTheme="majorHAnsi" w:hAnsiTheme="majorHAnsi"/>
          <w:sz w:val="22"/>
          <w:szCs w:val="22"/>
        </w:rPr>
        <w:t xml:space="preserve">A város lakossága számára </w:t>
      </w:r>
      <w:r w:rsidRPr="00787996">
        <w:rPr>
          <w:rFonts w:asciiTheme="majorHAnsi" w:hAnsiTheme="majorHAnsi"/>
          <w:bCs/>
          <w:sz w:val="22"/>
          <w:szCs w:val="22"/>
          <w:lang w:eastAsia="hu-HU"/>
        </w:rPr>
        <w:t xml:space="preserve">színházi előadások, hangversenyek, képzőművészeti kiállítások, filmvetítések, irodalmi estek tartásának folyamatos biztosítása. Amatőr művészeti körök, műhelyek, alkotótáborok, alkotó és előadóművészi művelődő közösségek működésének segítése. Közművelődési tevékenységet is végző lakossági önszerveződő közösségek támogatása. Különböző kultúrák közötti kapcsolatok kiépítésének és fenntartásának segítésére, ezen belül a városban élő etnikai kisebbség kulturális tevékenységének támogatása, más nemzetek kultúrájának - a testvérvárosi kapcsolatok kiszélesítésével történő megismertetése a város lakosságával, illetve saját kultúránk más nemzetek számára történő bemutatása. A szabadidő kulturális célú eltöltéséhez, a szórakozási közösségi igényekhez szükséges feltételek biztosítása. Berettyóújfalu Város Önkormányzata testvérvárosaival (Margitta /Románia/, Porcia /Olaszország/) közös programok szervezése, a helyi lakosság számára a testvérváros kultúrájának megismertetése, a testvérvárosokkal Berettyóújfalu helyi adottságainak, helyi kulturális értékeinek megismertetése. Közösségi színtér és szolgáltatás (terem, technika és egyéb eszköz) biztosítása helyben működő közhasznú szervezetek számára. </w:t>
      </w:r>
    </w:p>
    <w:p w14:paraId="5214545C" w14:textId="77777777" w:rsidR="00733436" w:rsidRPr="00787996" w:rsidRDefault="00733436" w:rsidP="00733436">
      <w:pPr>
        <w:pStyle w:val="Alaprtelmezett"/>
        <w:jc w:val="both"/>
        <w:rPr>
          <w:rFonts w:asciiTheme="majorHAnsi" w:hAnsiTheme="majorHAnsi"/>
          <w:sz w:val="22"/>
          <w:szCs w:val="22"/>
        </w:rPr>
      </w:pPr>
      <w:r w:rsidRPr="00787996">
        <w:rPr>
          <w:rFonts w:asciiTheme="majorHAnsi" w:hAnsiTheme="majorHAnsi"/>
          <w:sz w:val="22"/>
          <w:szCs w:val="22"/>
        </w:rPr>
        <w:t>A Makk Kálmán Mozi és a Nadányi Zoltán Művelődési Ház által tartott filmvetítések.</w:t>
      </w:r>
    </w:p>
    <w:p w14:paraId="70F52529" w14:textId="77777777" w:rsidR="00733436" w:rsidRPr="00787996" w:rsidRDefault="00733436" w:rsidP="00733436">
      <w:pPr>
        <w:pStyle w:val="Alaprtelmezett"/>
        <w:jc w:val="both"/>
        <w:rPr>
          <w:rFonts w:asciiTheme="majorHAnsi" w:hAnsiTheme="majorHAnsi"/>
          <w:sz w:val="22"/>
          <w:szCs w:val="22"/>
        </w:rPr>
      </w:pPr>
      <w:r w:rsidRPr="00787996">
        <w:rPr>
          <w:rFonts w:asciiTheme="majorHAnsi" w:hAnsiTheme="majorHAnsi"/>
          <w:sz w:val="22"/>
          <w:szCs w:val="22"/>
        </w:rPr>
        <w:t>Nyilvános települési könyvtári ellátás (1997. évi CXL. tv. 55. és 65. §):</w:t>
      </w:r>
    </w:p>
    <w:p w14:paraId="079F8AA3"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a fenntartó által kiadott alapító okiratban és a szervezeti és működési szabályzatban meghatározott fő céljait nyilatkozatban közzé teszi;</w:t>
      </w:r>
    </w:p>
    <w:p w14:paraId="0E9642B2"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gyűjteményét folyamatosan fejleszti, feltárja, megőrzi, gondozza és rendelkezésre bocsátja;</w:t>
      </w:r>
    </w:p>
    <w:p w14:paraId="358951F9"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tájékoztat a könyvtár és a nyilvános könyvtári rendszer dokumentumairól és szolgáltatásairól,</w:t>
      </w:r>
    </w:p>
    <w:p w14:paraId="701A96D8"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lastRenderedPageBreak/>
        <w:t>- biztosítja más könyvtárak állományának és szolgáltatásainak elérését;</w:t>
      </w:r>
    </w:p>
    <w:p w14:paraId="4719D10F"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részt vesz a könyvtárak közötti dokumentum- és információcserében.</w:t>
      </w:r>
    </w:p>
    <w:p w14:paraId="4475F834"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biztosítja az elektronikus könyvtári dokumentumok elérhetőségét;</w:t>
      </w:r>
    </w:p>
    <w:p w14:paraId="7CBFAEDD"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a könyvtárhasználókat segíti a digitális írástudás, az információs műveltség elsajátításában, az egész életen át tartó tanulás folyamatában;</w:t>
      </w:r>
    </w:p>
    <w:p w14:paraId="60A45B87"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segíti az oktatásban, képzésben részt vevők információellátását, a tudományos kutatás és az adatbázisokból történő információkérés lehetőségét;</w:t>
      </w:r>
    </w:p>
    <w:p w14:paraId="1C584501"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xml:space="preserve">- </w:t>
      </w:r>
      <w:r w:rsidRPr="00787996">
        <w:rPr>
          <w:rFonts w:asciiTheme="majorHAnsi" w:hAnsiTheme="majorHAnsi"/>
          <w:bCs/>
          <w:sz w:val="22"/>
          <w:szCs w:val="22"/>
        </w:rPr>
        <w:t>kulturális, közösségi és egyéb könyvtári programokat szervez;</w:t>
      </w:r>
    </w:p>
    <w:p w14:paraId="015BED9E"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tudás- információ- és kultúraközvetítő tevékenységével hozzájárul az életminőség</w:t>
      </w:r>
      <w:r w:rsidRPr="00787996">
        <w:rPr>
          <w:rFonts w:asciiTheme="majorHAnsi" w:hAnsiTheme="majorHAnsi"/>
          <w:sz w:val="22"/>
          <w:szCs w:val="22"/>
        </w:rPr>
        <w:tab/>
        <w:t>javításához, az ország versenyképességének növeléséhez;</w:t>
      </w:r>
    </w:p>
    <w:p w14:paraId="3EB766FE"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bCs/>
          <w:sz w:val="22"/>
          <w:szCs w:val="22"/>
        </w:rPr>
        <w:t>- a szolgáltatásait a könyvtári minőségirányítás szempontjait figyelembe véve szervezi</w:t>
      </w:r>
    </w:p>
    <w:p w14:paraId="1CF6F8A4"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gyűjteményét és szolgáltatásait a helyi igényeknek megfelelően alakítja;</w:t>
      </w:r>
    </w:p>
    <w:p w14:paraId="49AD6CC4"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közhasznú információs szolgáltatást nyújt, segíti a lakosság bekapcsolódását az ország és a világ információs rendszereibe;</w:t>
      </w:r>
    </w:p>
    <w:p w14:paraId="1D327618"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végzi Berettyóújfalu és a Bihari térség helyismereti anyagának gyűjtését és dokumentálását;</w:t>
      </w:r>
    </w:p>
    <w:p w14:paraId="33E936DC"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szabadpolcos állományrészt tart fenn;</w:t>
      </w:r>
    </w:p>
    <w:p w14:paraId="14EA5BFC"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gyermek- és családbarát szolgáltatásokat nyújt.</w:t>
      </w:r>
    </w:p>
    <w:p w14:paraId="7DD77FA6" w14:textId="77777777" w:rsidR="00733436" w:rsidRPr="00787996" w:rsidRDefault="00733436" w:rsidP="00733436">
      <w:pPr>
        <w:pStyle w:val="Alaprtelmezett"/>
        <w:spacing w:after="0"/>
        <w:rPr>
          <w:rFonts w:asciiTheme="majorHAnsi" w:hAnsiTheme="majorHAnsi"/>
          <w:sz w:val="22"/>
          <w:szCs w:val="22"/>
        </w:rPr>
      </w:pPr>
    </w:p>
    <w:p w14:paraId="4F4910D8" w14:textId="77777777" w:rsidR="00733436" w:rsidRPr="00787996" w:rsidRDefault="00733436" w:rsidP="00733436">
      <w:pPr>
        <w:pStyle w:val="Alaprtelmezett"/>
        <w:jc w:val="both"/>
        <w:rPr>
          <w:rFonts w:asciiTheme="majorHAnsi" w:hAnsiTheme="majorHAnsi"/>
          <w:sz w:val="22"/>
          <w:szCs w:val="22"/>
        </w:rPr>
      </w:pPr>
      <w:r w:rsidRPr="00787996">
        <w:rPr>
          <w:rFonts w:asciiTheme="majorHAnsi" w:hAnsiTheme="majorHAnsi"/>
          <w:sz w:val="22"/>
          <w:szCs w:val="22"/>
        </w:rPr>
        <w:t xml:space="preserve">A múzeum feladata (1997. évi CXL. tv. 42. §) a működési engedélyében meghatározott gyűjtőkörébe tartozó kulturális javak: </w:t>
      </w:r>
    </w:p>
    <w:p w14:paraId="41180CF4"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xml:space="preserve">- gyűjteménygondozása, ennek keretében azok </w:t>
      </w:r>
    </w:p>
    <w:p w14:paraId="52B5C85A"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gyarapítása</w:t>
      </w:r>
    </w:p>
    <w:p w14:paraId="22D40B20"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nyilvántartása,</w:t>
      </w:r>
    </w:p>
    <w:p w14:paraId="3BBB89B7"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állományvédelme,</w:t>
      </w:r>
    </w:p>
    <w:p w14:paraId="249F0913"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tudományos feldolgozása és publikálása,</w:t>
      </w:r>
    </w:p>
    <w:p w14:paraId="042BDE58"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hozzáférhetővé tétele, ennek keretében</w:t>
      </w:r>
    </w:p>
    <w:p w14:paraId="21FD918A"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állandó és időszaki kiállítások szervezése,</w:t>
      </w:r>
    </w:p>
    <w:p w14:paraId="17C51E1F"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közművelődési és múzeumpedagógiai programok és kiadványok biztosítása,</w:t>
      </w:r>
    </w:p>
    <w:p w14:paraId="00214D94"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a kulturális javak digitalizálása,</w:t>
      </w:r>
    </w:p>
    <w:p w14:paraId="18A9D0BA"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a kutatási tevékenység biztosítása.</w:t>
      </w:r>
    </w:p>
    <w:p w14:paraId="45B93E9F" w14:textId="77777777" w:rsidR="00733436" w:rsidRPr="00787996" w:rsidRDefault="00733436" w:rsidP="00733436">
      <w:pPr>
        <w:pStyle w:val="Alaprtelmezett"/>
        <w:rPr>
          <w:rFonts w:asciiTheme="majorHAnsi" w:hAnsiTheme="majorHAnsi"/>
          <w:sz w:val="22"/>
          <w:szCs w:val="22"/>
        </w:rPr>
      </w:pPr>
      <w:r w:rsidRPr="00787996">
        <w:rPr>
          <w:rFonts w:asciiTheme="majorHAnsi" w:hAnsiTheme="majorHAnsi"/>
          <w:sz w:val="22"/>
          <w:szCs w:val="22"/>
        </w:rPr>
        <w:t>A területi múzeum (1997. évi CXL. tv. 46. §):</w:t>
      </w:r>
    </w:p>
    <w:p w14:paraId="6EA433CE"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xml:space="preserve"> - több múzeumi szakágat felölelő gyűjtőkörrel rendelkezik;</w:t>
      </w:r>
    </w:p>
    <w:p w14:paraId="2C645448" w14:textId="77777777" w:rsidR="00733436" w:rsidRPr="00787996" w:rsidRDefault="00733436" w:rsidP="00733436">
      <w:pPr>
        <w:pStyle w:val="Alaprtelmezett"/>
        <w:spacing w:after="0"/>
        <w:rPr>
          <w:rFonts w:asciiTheme="majorHAnsi" w:hAnsiTheme="majorHAnsi"/>
          <w:sz w:val="22"/>
          <w:szCs w:val="22"/>
        </w:rPr>
      </w:pPr>
      <w:r w:rsidRPr="00787996">
        <w:rPr>
          <w:rFonts w:asciiTheme="majorHAnsi" w:hAnsiTheme="majorHAnsi"/>
          <w:sz w:val="22"/>
          <w:szCs w:val="22"/>
        </w:rPr>
        <w:t xml:space="preserve"> - gyűjtőterülete több települési önkormányzat (tájmúzeum) közigazgatási területére terjed ki.</w:t>
      </w:r>
    </w:p>
    <w:p w14:paraId="20021E1B" w14:textId="77777777" w:rsidR="00733436" w:rsidRPr="00787996" w:rsidRDefault="00733436" w:rsidP="00733436">
      <w:pPr>
        <w:pStyle w:val="Listaszerbekezds"/>
        <w:tabs>
          <w:tab w:val="left" w:leader="dot" w:pos="9207"/>
          <w:tab w:val="left" w:leader="dot" w:pos="9916"/>
          <w:tab w:val="left" w:leader="dot" w:pos="16578"/>
        </w:tabs>
        <w:spacing w:after="0"/>
        <w:ind w:left="0"/>
        <w:jc w:val="both"/>
        <w:rPr>
          <w:rFonts w:asciiTheme="majorHAnsi" w:hAnsiTheme="majorHAnsi"/>
        </w:rPr>
      </w:pPr>
    </w:p>
    <w:p w14:paraId="0C49C462" w14:textId="77777777" w:rsidR="00733436" w:rsidRPr="00787996" w:rsidRDefault="00733436" w:rsidP="00733436">
      <w:pPr>
        <w:pStyle w:val="Listaszerbekezds"/>
        <w:tabs>
          <w:tab w:val="left" w:leader="dot" w:pos="9207"/>
          <w:tab w:val="left" w:leader="dot" w:pos="9916"/>
          <w:tab w:val="left" w:leader="dot" w:pos="16578"/>
        </w:tabs>
        <w:spacing w:after="0"/>
        <w:ind w:left="0"/>
        <w:jc w:val="both"/>
        <w:rPr>
          <w:rFonts w:asciiTheme="majorHAnsi" w:hAnsiTheme="majorHAnsi"/>
        </w:rPr>
      </w:pPr>
      <w:r w:rsidRPr="00787996">
        <w:rPr>
          <w:rFonts w:asciiTheme="majorHAnsi" w:hAnsiTheme="majorHAnsi"/>
        </w:rPr>
        <w:t xml:space="preserve">Helyi médiaszolgáltatással kapcsolatos feladatok: </w:t>
      </w:r>
    </w:p>
    <w:p w14:paraId="04FF9D86" w14:textId="77777777" w:rsidR="00733436" w:rsidRPr="00787996" w:rsidRDefault="00733436" w:rsidP="00733436">
      <w:pPr>
        <w:pStyle w:val="Listaszerbekezds"/>
        <w:tabs>
          <w:tab w:val="left" w:leader="dot" w:pos="9207"/>
          <w:tab w:val="left" w:leader="dot" w:pos="9916"/>
          <w:tab w:val="left" w:leader="dot" w:pos="16578"/>
        </w:tabs>
        <w:spacing w:after="0"/>
        <w:ind w:left="0"/>
        <w:jc w:val="both"/>
        <w:rPr>
          <w:rFonts w:asciiTheme="majorHAnsi" w:hAnsiTheme="majorHAnsi"/>
        </w:rPr>
      </w:pPr>
    </w:p>
    <w:p w14:paraId="5D4AE0D0" w14:textId="77777777" w:rsidR="00733436" w:rsidRPr="00787996" w:rsidRDefault="00733436" w:rsidP="00733436">
      <w:pPr>
        <w:pStyle w:val="Listaszerbekezds"/>
        <w:tabs>
          <w:tab w:val="left" w:leader="dot" w:pos="9207"/>
          <w:tab w:val="left" w:leader="dot" w:pos="9916"/>
          <w:tab w:val="left" w:leader="dot" w:pos="16578"/>
        </w:tabs>
        <w:spacing w:after="0"/>
        <w:ind w:left="0"/>
        <w:jc w:val="both"/>
        <w:rPr>
          <w:rFonts w:asciiTheme="majorHAnsi" w:hAnsiTheme="majorHAnsi"/>
        </w:rPr>
      </w:pPr>
      <w:r w:rsidRPr="00787996">
        <w:rPr>
          <w:rFonts w:asciiTheme="majorHAnsi" w:hAnsiTheme="majorHAnsi"/>
        </w:rPr>
        <w:t>- internetes oldalak működtetése, mely internetes oldalak rendeltetése a tájékoztatás, az érdeklődők számára hírek, információk nyújtása a helyi rendezvényekkel, a helyi közéleti eseményekkel kapcsolatban,</w:t>
      </w:r>
    </w:p>
    <w:p w14:paraId="1C9F822D" w14:textId="77777777" w:rsidR="00733436" w:rsidRPr="00787996" w:rsidRDefault="00733436" w:rsidP="00733436">
      <w:pPr>
        <w:pStyle w:val="Listaszerbekezds"/>
        <w:tabs>
          <w:tab w:val="left" w:leader="dot" w:pos="9207"/>
          <w:tab w:val="left" w:leader="dot" w:pos="9916"/>
          <w:tab w:val="left" w:leader="dot" w:pos="16578"/>
        </w:tabs>
        <w:spacing w:after="0"/>
        <w:ind w:left="0"/>
        <w:jc w:val="both"/>
        <w:rPr>
          <w:rFonts w:asciiTheme="majorHAnsi" w:hAnsiTheme="majorHAnsi"/>
        </w:rPr>
      </w:pPr>
    </w:p>
    <w:p w14:paraId="2E51C06E" w14:textId="77777777" w:rsidR="00733436" w:rsidRPr="00787996" w:rsidRDefault="00733436" w:rsidP="00733436">
      <w:pPr>
        <w:pStyle w:val="Listaszerbekezds"/>
        <w:tabs>
          <w:tab w:val="left" w:leader="dot" w:pos="9207"/>
          <w:tab w:val="left" w:leader="dot" w:pos="9916"/>
          <w:tab w:val="left" w:leader="dot" w:pos="16578"/>
        </w:tabs>
        <w:spacing w:after="0"/>
        <w:ind w:left="0"/>
        <w:jc w:val="both"/>
        <w:rPr>
          <w:rFonts w:asciiTheme="majorHAnsi" w:hAnsiTheme="majorHAnsi"/>
        </w:rPr>
      </w:pPr>
      <w:r w:rsidRPr="00787996">
        <w:rPr>
          <w:rFonts w:asciiTheme="majorHAnsi" w:hAnsiTheme="majorHAnsi"/>
        </w:rPr>
        <w:t>Turizmussal kapcsolatos feladatok:</w:t>
      </w:r>
    </w:p>
    <w:p w14:paraId="2D51AA54" w14:textId="77777777" w:rsidR="00733436" w:rsidRPr="00787996" w:rsidRDefault="00733436" w:rsidP="00733436">
      <w:pPr>
        <w:pStyle w:val="Listaszerbekezds"/>
        <w:tabs>
          <w:tab w:val="left" w:leader="dot" w:pos="9207"/>
          <w:tab w:val="left" w:leader="dot" w:pos="16578"/>
        </w:tabs>
        <w:spacing w:before="240" w:after="0"/>
        <w:ind w:left="0"/>
        <w:jc w:val="both"/>
        <w:rPr>
          <w:rFonts w:asciiTheme="majorHAnsi" w:hAnsiTheme="majorHAnsi" w:cs="Cambria"/>
        </w:rPr>
      </w:pPr>
      <w:r w:rsidRPr="00787996">
        <w:rPr>
          <w:rFonts w:asciiTheme="majorHAnsi" w:hAnsiTheme="majorHAnsi"/>
        </w:rPr>
        <w:t xml:space="preserve"> A turizmussal kapcsolatos feladatokon belül az idegenforgalom (turizmus, szervezett külkapcsolatok) keretében a városba és a bihari térségbe látogatók számára a kulturális </w:t>
      </w:r>
      <w:r w:rsidRPr="00787996">
        <w:rPr>
          <w:rFonts w:asciiTheme="majorHAnsi" w:hAnsiTheme="majorHAnsi"/>
        </w:rPr>
        <w:lastRenderedPageBreak/>
        <w:t>hagyományok, értékek bemutatása. A szabadidő kulturális célú eltöltéséhez, a szórakozási közösségi igényekhez szükséges feltételek biztosítása</w:t>
      </w:r>
      <w:r w:rsidRPr="00787996">
        <w:rPr>
          <w:rFonts w:asciiTheme="majorHAnsi" w:hAnsiTheme="majorHAnsi" w:cs="Cambria"/>
        </w:rPr>
        <w:t>.</w:t>
      </w:r>
    </w:p>
    <w:p w14:paraId="6E6A6443" w14:textId="5B6ADA9D" w:rsidR="002A3140" w:rsidRPr="00787996" w:rsidRDefault="002A3140" w:rsidP="00733436">
      <w:pPr>
        <w:pStyle w:val="Listaszerbekezds"/>
        <w:tabs>
          <w:tab w:val="left" w:leader="dot" w:pos="9207"/>
          <w:tab w:val="left" w:leader="dot" w:pos="16578"/>
        </w:tabs>
        <w:spacing w:before="240" w:after="0"/>
        <w:ind w:left="0"/>
        <w:jc w:val="both"/>
        <w:rPr>
          <w:rFonts w:asciiTheme="majorHAnsi" w:hAnsiTheme="majorHAnsi"/>
        </w:rPr>
      </w:pPr>
      <w:r w:rsidRPr="00787996">
        <w:rPr>
          <w:rFonts w:asciiTheme="majorHAnsi" w:hAnsiTheme="majorHAnsi" w:cs="Cambria"/>
        </w:rPr>
        <w:t>4.4. A költségvetési szerv alaptevékenységének kormányzati funkció szerinti megjelölése:</w:t>
      </w:r>
    </w:p>
    <w:tbl>
      <w:tblPr>
        <w:tblW w:w="0" w:type="auto"/>
        <w:tblInd w:w="-5"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2728"/>
        <w:gridCol w:w="5617"/>
      </w:tblGrid>
      <w:tr w:rsidR="002A3140" w:rsidRPr="00787996" w14:paraId="39DA320A" w14:textId="77777777" w:rsidTr="002A5CED">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2955481" w14:textId="77777777" w:rsidR="002A3140" w:rsidRPr="00787996" w:rsidRDefault="002A3140" w:rsidP="002A5CED">
            <w:pPr>
              <w:pStyle w:val="Alaprtelmezett"/>
              <w:tabs>
                <w:tab w:val="left" w:leader="dot" w:pos="9072"/>
                <w:tab w:val="left" w:leader="dot" w:pos="16443"/>
              </w:tabs>
              <w:spacing w:before="80" w:after="0"/>
              <w:jc w:val="center"/>
              <w:rPr>
                <w:rFonts w:asciiTheme="majorHAnsi" w:hAnsiTheme="majorHAnsi"/>
                <w:sz w:val="22"/>
                <w:szCs w:val="22"/>
              </w:rPr>
            </w:pP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35D79D93" w14:textId="77777777" w:rsidR="002A3140" w:rsidRPr="00787996" w:rsidRDefault="002A3140" w:rsidP="002A5CED">
            <w:pPr>
              <w:pStyle w:val="Alaprtelmezett"/>
              <w:tabs>
                <w:tab w:val="left" w:leader="dot" w:pos="9072"/>
                <w:tab w:val="left" w:leader="dot" w:pos="16443"/>
              </w:tabs>
              <w:spacing w:before="80" w:after="0"/>
              <w:jc w:val="both"/>
              <w:rPr>
                <w:rFonts w:asciiTheme="majorHAnsi" w:hAnsiTheme="majorHAnsi"/>
                <w:sz w:val="22"/>
                <w:szCs w:val="22"/>
              </w:rPr>
            </w:pPr>
            <w:r w:rsidRPr="00787996">
              <w:rPr>
                <w:rFonts w:asciiTheme="majorHAnsi" w:hAnsiTheme="majorHAnsi" w:cs="Cambria"/>
                <w:sz w:val="22"/>
                <w:szCs w:val="22"/>
              </w:rPr>
              <w:t>kormányzati funkciószám</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2BC4D989" w14:textId="77777777" w:rsidR="002A3140" w:rsidRPr="00787996" w:rsidRDefault="002A3140" w:rsidP="002A5CED">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kormányzati funkció megnevezése</w:t>
            </w:r>
          </w:p>
        </w:tc>
      </w:tr>
      <w:tr w:rsidR="002F7A09" w:rsidRPr="00787996" w14:paraId="5AFFE6B2" w14:textId="77777777" w:rsidTr="002A5CED">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3BA73A8" w14:textId="4EDC1B00"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cs="Cambria"/>
                <w:sz w:val="22"/>
                <w:szCs w:val="22"/>
              </w:rPr>
            </w:pPr>
            <w:r w:rsidRPr="00787996">
              <w:rPr>
                <w:rFonts w:asciiTheme="majorHAnsi" w:hAnsiTheme="majorHAnsi" w:cs="Cambria"/>
                <w:sz w:val="22"/>
                <w:szCs w:val="22"/>
              </w:rPr>
              <w:t>1</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22F3AB1B" w14:textId="6D04BD24" w:rsidR="002F7A09" w:rsidRPr="00787996" w:rsidRDefault="002F7A09" w:rsidP="002F7A09">
            <w:pPr>
              <w:pStyle w:val="Alaprtelmezett"/>
              <w:tabs>
                <w:tab w:val="left" w:leader="dot" w:pos="9072"/>
                <w:tab w:val="left" w:leader="dot" w:pos="16443"/>
              </w:tabs>
              <w:spacing w:before="80" w:after="0"/>
              <w:rPr>
                <w:rFonts w:asciiTheme="majorHAnsi" w:hAnsiTheme="majorHAnsi" w:cs="Cambria"/>
                <w:sz w:val="22"/>
                <w:szCs w:val="22"/>
              </w:rPr>
            </w:pPr>
            <w:r w:rsidRPr="00787996">
              <w:rPr>
                <w:rFonts w:asciiTheme="majorHAnsi" w:hAnsiTheme="majorHAnsi" w:cs="Cambria"/>
                <w:sz w:val="22"/>
                <w:szCs w:val="22"/>
              </w:rPr>
              <w:t xml:space="preserve">018030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78F7F1B0" w14:textId="69D90EBA" w:rsidR="002F7A09" w:rsidRPr="00787996" w:rsidRDefault="002F7A09" w:rsidP="002F7A09">
            <w:pPr>
              <w:pStyle w:val="Alaprtelmezett"/>
              <w:tabs>
                <w:tab w:val="left" w:leader="dot" w:pos="9072"/>
                <w:tab w:val="left" w:leader="dot" w:pos="16443"/>
              </w:tabs>
              <w:spacing w:before="80" w:after="0"/>
              <w:rPr>
                <w:rFonts w:asciiTheme="majorHAnsi" w:hAnsiTheme="majorHAnsi" w:cs="Cambria"/>
                <w:sz w:val="22"/>
                <w:szCs w:val="22"/>
              </w:rPr>
            </w:pPr>
            <w:r w:rsidRPr="00787996">
              <w:rPr>
                <w:rFonts w:asciiTheme="majorHAnsi" w:hAnsiTheme="majorHAnsi"/>
                <w:sz w:val="22"/>
                <w:szCs w:val="22"/>
              </w:rPr>
              <w:t>Támogatási célú finanszírozási műveletek</w:t>
            </w:r>
          </w:p>
        </w:tc>
      </w:tr>
      <w:tr w:rsidR="002F7A09" w:rsidRPr="00787996" w14:paraId="6A7B50AF" w14:textId="77777777" w:rsidTr="002A5CED">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B7855B4" w14:textId="4716F121"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cs="Cambria"/>
                <w:sz w:val="22"/>
                <w:szCs w:val="22"/>
              </w:rPr>
            </w:pPr>
            <w:r w:rsidRPr="00787996">
              <w:rPr>
                <w:rFonts w:asciiTheme="majorHAnsi" w:hAnsiTheme="majorHAnsi" w:cs="Cambria"/>
                <w:sz w:val="22"/>
                <w:szCs w:val="22"/>
              </w:rPr>
              <w:t>2</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227CA3AD" w14:textId="562D469E" w:rsidR="002F7A09" w:rsidRPr="00787996" w:rsidRDefault="002F7A09" w:rsidP="002F7A09">
            <w:pPr>
              <w:pStyle w:val="Alaprtelmezett"/>
              <w:tabs>
                <w:tab w:val="left" w:leader="dot" w:pos="9072"/>
                <w:tab w:val="left" w:leader="dot" w:pos="16443"/>
              </w:tabs>
              <w:spacing w:before="80" w:after="0"/>
              <w:rPr>
                <w:rFonts w:asciiTheme="majorHAnsi" w:hAnsiTheme="majorHAnsi" w:cs="Cambria"/>
                <w:sz w:val="22"/>
                <w:szCs w:val="22"/>
              </w:rPr>
            </w:pPr>
            <w:r w:rsidRPr="00787996">
              <w:rPr>
                <w:rFonts w:asciiTheme="majorHAnsi" w:hAnsiTheme="majorHAnsi" w:cs="Cambria"/>
                <w:sz w:val="22"/>
                <w:szCs w:val="22"/>
              </w:rPr>
              <w:t>041233</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229FE0AF" w14:textId="21FB0E1E" w:rsidR="002F7A09" w:rsidRPr="00787996" w:rsidRDefault="002F7A09" w:rsidP="002F7A09">
            <w:pPr>
              <w:pStyle w:val="Alaprtelmezett"/>
              <w:tabs>
                <w:tab w:val="left" w:leader="dot" w:pos="9072"/>
                <w:tab w:val="left" w:leader="dot" w:pos="16443"/>
              </w:tabs>
              <w:spacing w:before="80" w:after="0"/>
              <w:rPr>
                <w:rFonts w:asciiTheme="majorHAnsi" w:hAnsiTheme="majorHAnsi" w:cs="Cambria"/>
                <w:sz w:val="22"/>
                <w:szCs w:val="22"/>
              </w:rPr>
            </w:pPr>
            <w:r w:rsidRPr="00787996">
              <w:rPr>
                <w:rFonts w:asciiTheme="majorHAnsi" w:hAnsiTheme="majorHAnsi"/>
                <w:sz w:val="22"/>
                <w:szCs w:val="22"/>
              </w:rPr>
              <w:t>Hosszabb időtartamú közfoglalkoztatás</w:t>
            </w:r>
          </w:p>
        </w:tc>
      </w:tr>
      <w:tr w:rsidR="002F7A09" w:rsidRPr="00787996" w14:paraId="3C0D6C7B" w14:textId="77777777" w:rsidTr="002A5CED">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FBD0935" w14:textId="37594BE6"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cs="Cambria"/>
                <w:sz w:val="22"/>
                <w:szCs w:val="22"/>
              </w:rPr>
            </w:pPr>
            <w:r w:rsidRPr="00787996">
              <w:rPr>
                <w:rFonts w:asciiTheme="majorHAnsi" w:hAnsiTheme="majorHAnsi" w:cs="Cambria"/>
                <w:sz w:val="22"/>
                <w:szCs w:val="22"/>
              </w:rPr>
              <w:t>3</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6216EEAC" w14:textId="77C17677" w:rsidR="002F7A09" w:rsidRPr="00787996" w:rsidRDefault="002F7A09" w:rsidP="002F7A09">
            <w:pPr>
              <w:pStyle w:val="Alaprtelmezett"/>
              <w:tabs>
                <w:tab w:val="left" w:leader="dot" w:pos="9072"/>
                <w:tab w:val="left" w:leader="dot" w:pos="16443"/>
              </w:tabs>
              <w:spacing w:before="80" w:after="0"/>
              <w:rPr>
                <w:rFonts w:asciiTheme="majorHAnsi" w:hAnsiTheme="majorHAnsi" w:cs="Cambria"/>
                <w:sz w:val="22"/>
                <w:szCs w:val="22"/>
              </w:rPr>
            </w:pPr>
            <w:r w:rsidRPr="00787996">
              <w:rPr>
                <w:rFonts w:asciiTheme="majorHAnsi" w:hAnsiTheme="majorHAnsi" w:cs="Cambria"/>
                <w:sz w:val="22"/>
                <w:szCs w:val="22"/>
              </w:rPr>
              <w:t>074040</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24CF3412" w14:textId="53EAB11C" w:rsidR="002F7A09" w:rsidRPr="00787996" w:rsidRDefault="002F7A09" w:rsidP="002F7A09">
            <w:pPr>
              <w:pStyle w:val="Alaprtelmezett"/>
              <w:tabs>
                <w:tab w:val="left" w:leader="dot" w:pos="9072"/>
                <w:tab w:val="left" w:leader="dot" w:pos="16443"/>
              </w:tabs>
              <w:spacing w:before="80" w:after="0"/>
              <w:rPr>
                <w:rFonts w:asciiTheme="majorHAnsi" w:hAnsiTheme="majorHAnsi" w:cs="Cambria"/>
                <w:sz w:val="22"/>
                <w:szCs w:val="22"/>
              </w:rPr>
            </w:pPr>
            <w:r w:rsidRPr="00787996">
              <w:rPr>
                <w:rFonts w:asciiTheme="majorHAnsi" w:hAnsiTheme="majorHAnsi"/>
                <w:sz w:val="22"/>
                <w:szCs w:val="22"/>
              </w:rPr>
              <w:t>Fertőző megbetegedések megelőzése, járványügyi ellátás</w:t>
            </w:r>
          </w:p>
        </w:tc>
      </w:tr>
      <w:tr w:rsidR="002F7A09" w:rsidRPr="00787996" w14:paraId="54A06D8D" w14:textId="77777777" w:rsidTr="002A5CED">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2BE783D" w14:textId="26065073"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sz w:val="22"/>
                <w:szCs w:val="22"/>
              </w:rPr>
              <w:t>4</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60175E07"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082030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7B7F1047"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Művészeti tevékenységek (kivéve: színház) </w:t>
            </w:r>
          </w:p>
        </w:tc>
      </w:tr>
      <w:tr w:rsidR="002F7A09" w:rsidRPr="00787996" w14:paraId="76A29159" w14:textId="77777777" w:rsidTr="002A5CED">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29979A82" w14:textId="1E6BE4A3"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sz w:val="22"/>
                <w:szCs w:val="22"/>
              </w:rPr>
              <w:t>5</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380F305D"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082042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39BF3009"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Könyvtári állomány gyarapítása, nyilvántartása </w:t>
            </w:r>
          </w:p>
        </w:tc>
      </w:tr>
      <w:tr w:rsidR="002F7A09" w:rsidRPr="00787996" w14:paraId="479AC3FF" w14:textId="77777777" w:rsidTr="002A5CED">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55AEF97E" w14:textId="20D29773"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6</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34A641D9"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082043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6938EAF6"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Könyvtári állomány feltárása, megőrzése, védelme </w:t>
            </w:r>
          </w:p>
        </w:tc>
      </w:tr>
      <w:tr w:rsidR="002F7A09" w:rsidRPr="00787996" w14:paraId="49C2FB1A" w14:textId="77777777" w:rsidTr="002A5CED">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175DE54E" w14:textId="4F944227"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7</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0832A8BF"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082044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A805ED6"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Könyvtári szolgáltatások </w:t>
            </w:r>
          </w:p>
        </w:tc>
      </w:tr>
      <w:tr w:rsidR="002F7A09" w:rsidRPr="00787996" w14:paraId="054C39A6"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5827F999" w14:textId="67CF9E97"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8</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109F44AB"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082061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4919FEAE"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Múzeumi gyűjteményi tevékenység </w:t>
            </w:r>
          </w:p>
        </w:tc>
      </w:tr>
      <w:tr w:rsidR="002F7A09" w:rsidRPr="00787996" w14:paraId="037E3FCA"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584C4003" w14:textId="6BF1833B"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9</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0040A177"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082062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4A7EF4B2"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Múzeumi tudományos feldolgozó és publikációs tevékenység </w:t>
            </w:r>
          </w:p>
        </w:tc>
      </w:tr>
      <w:tr w:rsidR="002F7A09" w:rsidRPr="00787996" w14:paraId="39B9FCBE"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1D61D232" w14:textId="3A4C9564"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10</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4CC98947"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082063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6AA43CB6"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Múzeumi kiállítási tevékenység </w:t>
            </w:r>
          </w:p>
        </w:tc>
      </w:tr>
      <w:tr w:rsidR="002F7A09" w:rsidRPr="00787996" w14:paraId="4CE9F75F"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2F21CAB5" w14:textId="2F62BE63"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11</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3E6A58BF"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082064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0DB6CCF"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Múzeumi közművelődési, közönségkapcsolati tevékenység </w:t>
            </w:r>
          </w:p>
        </w:tc>
      </w:tr>
      <w:tr w:rsidR="002F7A09" w:rsidRPr="00787996" w14:paraId="1F84F439"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46C3DDDD" w14:textId="30C92D63"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12</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632345C5"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082070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5B387247"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Történelmi hely, építmény, egyéb látványosság működtetése és megóvása </w:t>
            </w:r>
          </w:p>
        </w:tc>
      </w:tr>
      <w:tr w:rsidR="002F7A09" w:rsidRPr="00787996" w14:paraId="23D4EDF3"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4A99EDCC" w14:textId="358E71E8"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13</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0E4482B4"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082091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7556F3D3"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Közművelődés - közösségi és társadalmi részvétel fejlesztése </w:t>
            </w:r>
          </w:p>
        </w:tc>
      </w:tr>
      <w:tr w:rsidR="002F7A09" w:rsidRPr="00787996" w14:paraId="09A63FA0"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3AB94657" w14:textId="733CB8A4"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14</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70CC40E2"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082092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66E210AA"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Közművelődés - hagyományos közösségi kulturális értékek gondozása </w:t>
            </w:r>
          </w:p>
        </w:tc>
      </w:tr>
      <w:tr w:rsidR="002F7A09" w:rsidRPr="00787996" w14:paraId="1FE4919D"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49E385E3" w14:textId="160FEB1F"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15</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3894281D"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082093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26D3A16D"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Közművelődés - egész életre kiterjedő tanulás, amatőr művészetek </w:t>
            </w:r>
          </w:p>
        </w:tc>
      </w:tr>
      <w:tr w:rsidR="002F7A09" w:rsidRPr="00787996" w14:paraId="2C78F809"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1EB304A9" w14:textId="1EFFEAD3"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16</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54C68BF4"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082094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5FF3F132"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Közművelődés - kulturális alapú gazdaságfejlesztés </w:t>
            </w:r>
          </w:p>
        </w:tc>
      </w:tr>
      <w:tr w:rsidR="002F7A09" w:rsidRPr="00787996" w14:paraId="5F605B3D"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37D04830" w14:textId="6FF06F24"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17</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4C6E27E3"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083020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38FD1020"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Könyvkiadás </w:t>
            </w:r>
          </w:p>
        </w:tc>
      </w:tr>
      <w:tr w:rsidR="002F7A09" w:rsidRPr="00787996" w14:paraId="4CC81839"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2A7580A1" w14:textId="7DF866FB"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1</w:t>
            </w:r>
            <w:r w:rsidR="00787996" w:rsidRPr="00787996">
              <w:rPr>
                <w:rFonts w:asciiTheme="majorHAnsi" w:hAnsiTheme="majorHAnsi" w:cs="Cambria"/>
                <w:sz w:val="22"/>
                <w:szCs w:val="22"/>
              </w:rPr>
              <w:t>8</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78D46A4A"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086030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7FE95DE"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Nemzetközi kulturális együttműködés </w:t>
            </w:r>
          </w:p>
        </w:tc>
      </w:tr>
      <w:tr w:rsidR="002F7A09" w:rsidRPr="00787996" w14:paraId="36429965" w14:textId="77777777" w:rsidTr="002A5CED">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335633DA" w14:textId="66A1156F" w:rsidR="002F7A09" w:rsidRPr="00787996" w:rsidRDefault="002F7A09" w:rsidP="002F7A09">
            <w:pPr>
              <w:pStyle w:val="Alaprtelmezett"/>
              <w:tabs>
                <w:tab w:val="left" w:leader="dot" w:pos="9072"/>
                <w:tab w:val="left" w:leader="dot" w:pos="16443"/>
              </w:tabs>
              <w:spacing w:before="80" w:after="0"/>
              <w:jc w:val="center"/>
              <w:rPr>
                <w:rFonts w:asciiTheme="majorHAnsi" w:hAnsiTheme="majorHAnsi"/>
                <w:sz w:val="22"/>
                <w:szCs w:val="22"/>
              </w:rPr>
            </w:pPr>
            <w:r w:rsidRPr="00787996">
              <w:rPr>
                <w:rFonts w:asciiTheme="majorHAnsi" w:hAnsiTheme="majorHAnsi" w:cs="Cambria"/>
                <w:sz w:val="22"/>
                <w:szCs w:val="22"/>
              </w:rPr>
              <w:t>1</w:t>
            </w:r>
            <w:r w:rsidR="00787996" w:rsidRPr="00787996">
              <w:rPr>
                <w:rFonts w:asciiTheme="majorHAnsi" w:hAnsiTheme="majorHAnsi" w:cs="Cambria"/>
                <w:sz w:val="22"/>
                <w:szCs w:val="22"/>
              </w:rPr>
              <w:t>9</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0D0FF050"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086090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3782F6CB" w14:textId="77777777" w:rsidR="002F7A09" w:rsidRPr="00787996" w:rsidRDefault="002F7A09" w:rsidP="002F7A09">
            <w:pPr>
              <w:pStyle w:val="Alaprtelmezett"/>
              <w:tabs>
                <w:tab w:val="left" w:leader="dot" w:pos="9072"/>
                <w:tab w:val="left" w:leader="dot" w:pos="16443"/>
              </w:tabs>
              <w:spacing w:before="80" w:after="0"/>
              <w:rPr>
                <w:rFonts w:asciiTheme="majorHAnsi" w:hAnsiTheme="majorHAnsi"/>
                <w:sz w:val="22"/>
                <w:szCs w:val="22"/>
              </w:rPr>
            </w:pPr>
            <w:r w:rsidRPr="00787996">
              <w:rPr>
                <w:rFonts w:asciiTheme="majorHAnsi" w:hAnsiTheme="majorHAnsi" w:cs="Cambria"/>
                <w:sz w:val="22"/>
                <w:szCs w:val="22"/>
              </w:rPr>
              <w:t xml:space="preserve">Egyéb szabadidős szolgáltatás </w:t>
            </w:r>
          </w:p>
        </w:tc>
      </w:tr>
    </w:tbl>
    <w:p w14:paraId="340394C1" w14:textId="77777777" w:rsidR="002A3140" w:rsidRPr="00787996" w:rsidRDefault="002A3140" w:rsidP="002A3140">
      <w:pPr>
        <w:pStyle w:val="Listaszerbekezds"/>
        <w:tabs>
          <w:tab w:val="left" w:leader="dot" w:pos="9072"/>
          <w:tab w:val="left" w:leader="dot" w:pos="9781"/>
          <w:tab w:val="left" w:leader="dot" w:pos="16443"/>
        </w:tabs>
        <w:spacing w:before="240" w:after="0"/>
        <w:ind w:left="0"/>
        <w:jc w:val="both"/>
        <w:rPr>
          <w:rFonts w:asciiTheme="majorHAnsi" w:hAnsiTheme="majorHAnsi"/>
        </w:rPr>
      </w:pPr>
      <w:r w:rsidRPr="00787996">
        <w:rPr>
          <w:rFonts w:asciiTheme="majorHAnsi" w:hAnsiTheme="majorHAnsi" w:cs="Cambria"/>
        </w:rPr>
        <w:t>4.5. A költségvetési szerv illetékessége, működési területe:</w:t>
      </w:r>
    </w:p>
    <w:p w14:paraId="086E7A85" w14:textId="77777777" w:rsidR="002A3140" w:rsidRPr="00787996" w:rsidRDefault="002A3140" w:rsidP="002A3140">
      <w:pPr>
        <w:pStyle w:val="Alaprtelmezett"/>
        <w:spacing w:before="28" w:after="28"/>
        <w:jc w:val="both"/>
        <w:rPr>
          <w:rFonts w:asciiTheme="majorHAnsi" w:hAnsiTheme="majorHAnsi"/>
          <w:sz w:val="22"/>
          <w:szCs w:val="22"/>
        </w:rPr>
      </w:pPr>
      <w:r w:rsidRPr="00787996">
        <w:rPr>
          <w:rFonts w:asciiTheme="majorHAnsi" w:hAnsiTheme="majorHAnsi"/>
          <w:sz w:val="22"/>
          <w:szCs w:val="22"/>
        </w:rPr>
        <w:t xml:space="preserve">Berettyóújfalu közigazgatási területe, továbbá </w:t>
      </w:r>
      <w:r w:rsidRPr="00787996">
        <w:rPr>
          <w:rFonts w:asciiTheme="majorHAnsi" w:hAnsiTheme="majorHAnsi" w:cs="Cambria"/>
          <w:sz w:val="22"/>
          <w:szCs w:val="22"/>
        </w:rPr>
        <w:t>területi múzeum feladatkörben Ártánd, Bakonszeg, Bedő, Berekböszörmény, Biharkeresztes, Bojt, Csökmő, Darvas, Esztár, Furta, Gáborján, Hencida, Kismarja, Komádi, Körösszakál, Körösszegapáti, Magyarhomorog, Mezőpeterd, Mezősas, Nagykereki, Pocsaj, Szentpéterszeg, Tépe, Told, Újiráz, Váncsod, Vekerd, Zsáka, Álmosd, Bagamér, Derecske, Hajdúbagos, Hosszúpályi, Kokad, Konyár, Létavértes, Monostorpályi, Sáránd, Báránd, Bihardancsháza, Biharnagybajom, Bihartorda, Nagyrábé, Sáp, Sárrétudvari, Szerep települések közigazgatási területe.</w:t>
      </w:r>
    </w:p>
    <w:p w14:paraId="115F01F5" w14:textId="77777777" w:rsidR="002A3140" w:rsidRPr="00787996" w:rsidRDefault="002A3140" w:rsidP="002A3140">
      <w:pPr>
        <w:pStyle w:val="Alaprtelmezett"/>
        <w:spacing w:before="28" w:after="28"/>
        <w:jc w:val="both"/>
        <w:rPr>
          <w:rFonts w:asciiTheme="majorHAnsi" w:hAnsiTheme="majorHAnsi"/>
          <w:sz w:val="22"/>
          <w:szCs w:val="22"/>
        </w:rPr>
      </w:pPr>
      <w:r w:rsidRPr="00787996">
        <w:rPr>
          <w:rFonts w:asciiTheme="majorHAnsi" w:hAnsiTheme="majorHAnsi" w:cs="Cambria"/>
          <w:sz w:val="22"/>
          <w:szCs w:val="22"/>
        </w:rPr>
        <w:lastRenderedPageBreak/>
        <w:t>4.6. A költségvetési szerv vállalkozási tevékenységének felső határa:</w:t>
      </w:r>
    </w:p>
    <w:p w14:paraId="04DACBFB" w14:textId="77777777" w:rsidR="002A3140" w:rsidRPr="00787996" w:rsidRDefault="002A3140" w:rsidP="002A3140">
      <w:pPr>
        <w:pStyle w:val="Szvegtrzs"/>
        <w:rPr>
          <w:rFonts w:asciiTheme="majorHAnsi" w:hAnsiTheme="majorHAnsi"/>
          <w:sz w:val="22"/>
          <w:szCs w:val="22"/>
        </w:rPr>
      </w:pPr>
      <w:r w:rsidRPr="00787996">
        <w:rPr>
          <w:rFonts w:asciiTheme="majorHAnsi" w:hAnsiTheme="majorHAnsi"/>
          <w:sz w:val="22"/>
          <w:szCs w:val="22"/>
        </w:rPr>
        <w:t>A vállalkozási tevékenység felső határa a kiadási előirányzatok 20%-a.</w:t>
      </w:r>
    </w:p>
    <w:p w14:paraId="58D00398" w14:textId="77777777" w:rsidR="002A3140" w:rsidRPr="00787996" w:rsidRDefault="002A3140" w:rsidP="002A3140">
      <w:pPr>
        <w:pStyle w:val="Listaszerbekezds"/>
        <w:tabs>
          <w:tab w:val="left" w:leader="dot" w:pos="9792"/>
          <w:tab w:val="left" w:leader="dot" w:pos="10501"/>
        </w:tabs>
        <w:spacing w:before="28" w:after="28"/>
        <w:ind w:left="0"/>
        <w:rPr>
          <w:rFonts w:asciiTheme="majorHAnsi" w:hAnsiTheme="majorHAnsi"/>
        </w:rPr>
      </w:pPr>
    </w:p>
    <w:p w14:paraId="3F26CCE3" w14:textId="77777777" w:rsidR="002A3140" w:rsidRPr="00787996" w:rsidRDefault="002A3140" w:rsidP="002A3140">
      <w:pPr>
        <w:pStyle w:val="Listaszerbekezds"/>
        <w:tabs>
          <w:tab w:val="left" w:pos="1428"/>
          <w:tab w:val="left" w:leader="dot" w:pos="11232"/>
          <w:tab w:val="left" w:leader="dot" w:pos="11941"/>
        </w:tabs>
        <w:spacing w:before="28" w:after="28"/>
        <w:jc w:val="center"/>
        <w:rPr>
          <w:rFonts w:asciiTheme="majorHAnsi" w:hAnsiTheme="majorHAnsi"/>
        </w:rPr>
      </w:pPr>
      <w:r w:rsidRPr="00787996">
        <w:rPr>
          <w:rFonts w:asciiTheme="majorHAnsi" w:hAnsiTheme="majorHAnsi" w:cs="Cambria"/>
          <w:b/>
        </w:rPr>
        <w:t>5. A költségvetési szerv szervezete és működése</w:t>
      </w:r>
    </w:p>
    <w:p w14:paraId="4E8F052B" w14:textId="77777777" w:rsidR="002A3140" w:rsidRPr="00787996" w:rsidRDefault="002A3140" w:rsidP="002A3140">
      <w:pPr>
        <w:pStyle w:val="Listaszerbekezds"/>
        <w:tabs>
          <w:tab w:val="left" w:pos="843"/>
          <w:tab w:val="left" w:leader="dot" w:pos="9477"/>
          <w:tab w:val="left" w:leader="dot" w:pos="10186"/>
          <w:tab w:val="left" w:leader="dot" w:pos="16848"/>
        </w:tabs>
        <w:spacing w:before="80" w:after="0"/>
        <w:ind w:left="135"/>
        <w:jc w:val="both"/>
        <w:rPr>
          <w:rFonts w:asciiTheme="majorHAnsi" w:hAnsiTheme="majorHAnsi"/>
          <w:color w:val="auto"/>
        </w:rPr>
      </w:pPr>
    </w:p>
    <w:p w14:paraId="5FC62141" w14:textId="77777777" w:rsidR="002A3140" w:rsidRPr="00787996" w:rsidRDefault="002A3140" w:rsidP="002A3140">
      <w:pPr>
        <w:pStyle w:val="Listaszerbekezds"/>
        <w:tabs>
          <w:tab w:val="left" w:pos="843"/>
          <w:tab w:val="left" w:leader="dot" w:pos="9477"/>
          <w:tab w:val="left" w:leader="dot" w:pos="10186"/>
          <w:tab w:val="left" w:leader="dot" w:pos="16848"/>
        </w:tabs>
        <w:spacing w:beforeLines="28" w:before="67" w:afterLines="28" w:after="67" w:line="23" w:lineRule="atLeast"/>
        <w:ind w:left="135"/>
        <w:jc w:val="both"/>
        <w:rPr>
          <w:rFonts w:asciiTheme="majorHAnsi" w:hAnsiTheme="majorHAnsi" w:cs="Cambria"/>
          <w:color w:val="auto"/>
        </w:rPr>
      </w:pPr>
      <w:r w:rsidRPr="00787996">
        <w:rPr>
          <w:rFonts w:asciiTheme="majorHAnsi" w:hAnsiTheme="majorHAnsi" w:cs="Cambria"/>
          <w:color w:val="auto"/>
        </w:rPr>
        <w:t>5.1. A költségvetési szerv vezetőjének megbízási rendje:</w:t>
      </w:r>
    </w:p>
    <w:p w14:paraId="6358B7CE" w14:textId="6A3A1128" w:rsidR="00071925" w:rsidRPr="00787996" w:rsidRDefault="002A3140" w:rsidP="00071925">
      <w:pPr>
        <w:pStyle w:val="Listaszerbekezds"/>
        <w:tabs>
          <w:tab w:val="left" w:pos="844"/>
          <w:tab w:val="left" w:leader="dot" w:pos="9479"/>
          <w:tab w:val="left" w:leader="dot" w:pos="10188"/>
          <w:tab w:val="left" w:leader="dot" w:pos="16850"/>
        </w:tabs>
        <w:spacing w:beforeLines="28" w:before="67" w:afterLines="28" w:after="67" w:line="23" w:lineRule="atLeast"/>
        <w:ind w:left="136"/>
        <w:jc w:val="both"/>
        <w:rPr>
          <w:rFonts w:asciiTheme="majorHAnsi" w:hAnsiTheme="majorHAnsi" w:cs="Cambria"/>
          <w:color w:val="auto"/>
        </w:rPr>
      </w:pPr>
      <w:r w:rsidRPr="00787996">
        <w:rPr>
          <w:rFonts w:asciiTheme="majorHAnsi" w:hAnsiTheme="majorHAnsi" w:cs="Cambria"/>
          <w:color w:val="auto"/>
        </w:rPr>
        <w:t>Az intézményvezetői állást nyilvános pályázat útján kell betölteni. Az intézményvezetőt a Képviselő-testület a munka törvénykönyvéről szóló 2012. évi I. tv. 208. §-a alapján öt év határozott időre bízza meg.</w:t>
      </w:r>
    </w:p>
    <w:p w14:paraId="67087C86" w14:textId="50B12DFB" w:rsidR="002A3140" w:rsidRPr="00787996" w:rsidRDefault="002A3140" w:rsidP="002A3140">
      <w:pPr>
        <w:pStyle w:val="Listaszerbekezds"/>
        <w:tabs>
          <w:tab w:val="left" w:pos="844"/>
          <w:tab w:val="left" w:leader="dot" w:pos="9479"/>
          <w:tab w:val="left" w:leader="dot" w:pos="10188"/>
          <w:tab w:val="left" w:leader="dot" w:pos="16850"/>
        </w:tabs>
        <w:spacing w:beforeLines="28" w:before="67" w:afterLines="28" w:after="67" w:line="23" w:lineRule="atLeast"/>
        <w:ind w:left="136"/>
        <w:jc w:val="both"/>
        <w:rPr>
          <w:rFonts w:asciiTheme="majorHAnsi" w:hAnsiTheme="majorHAnsi" w:cs="Cambria"/>
          <w:color w:val="auto"/>
        </w:rPr>
      </w:pPr>
      <w:r w:rsidRPr="00787996">
        <w:rPr>
          <w:rFonts w:asciiTheme="majorHAnsi" w:hAnsiTheme="majorHAnsi" w:cs="Cambria"/>
          <w:color w:val="auto"/>
        </w:rPr>
        <w:t>Az egyéb munkáltatói jogokat a polgármester gyakorolja.</w:t>
      </w:r>
    </w:p>
    <w:p w14:paraId="383DD917" w14:textId="45D26DB4" w:rsidR="00071925" w:rsidRPr="00787996" w:rsidRDefault="00071925" w:rsidP="002A3140">
      <w:pPr>
        <w:pStyle w:val="Listaszerbekezds"/>
        <w:tabs>
          <w:tab w:val="left" w:pos="844"/>
          <w:tab w:val="left" w:leader="dot" w:pos="9479"/>
          <w:tab w:val="left" w:leader="dot" w:pos="10188"/>
          <w:tab w:val="left" w:leader="dot" w:pos="16850"/>
        </w:tabs>
        <w:spacing w:beforeLines="28" w:before="67" w:afterLines="28" w:after="67" w:line="23" w:lineRule="atLeast"/>
        <w:ind w:left="136"/>
        <w:jc w:val="both"/>
        <w:rPr>
          <w:rFonts w:asciiTheme="majorHAnsi" w:hAnsiTheme="majorHAnsi" w:cs="Cambria"/>
          <w:color w:val="auto"/>
        </w:rPr>
      </w:pPr>
      <w:r w:rsidRPr="00787996">
        <w:rPr>
          <w:rFonts w:asciiTheme="majorHAnsi" w:hAnsiTheme="majorHAnsi" w:cs="Cambria"/>
          <w:color w:val="auto"/>
        </w:rPr>
        <w:t xml:space="preserve">Az intézményvezetőre </w:t>
      </w:r>
      <w:r w:rsidRPr="00787996">
        <w:rPr>
          <w:rFonts w:asciiTheme="majorHAnsi" w:hAnsiTheme="majorHAnsi" w:cs="Times New Roman"/>
        </w:rPr>
        <w:t>a</w:t>
      </w:r>
      <w:r w:rsidRPr="00787996">
        <w:rPr>
          <w:rFonts w:asciiTheme="majorHAnsi" w:hAnsiTheme="majorHAnsi" w:cs="Times New Roman"/>
          <w:color w:val="auto"/>
        </w:rPr>
        <w:t xml:space="preserve"> kulturális intézményben foglalkoztatottak munkaköreiről és foglalkoztatási követelményeiről, az intézményvezetői pályázat lefolytatásának rendjéről, valamint az egyes kulturális tárgyú rendeletek módosításáról szóló 39/2020. (X.20) EMMI rendelet szabályai is alkalmazandóak.</w:t>
      </w:r>
    </w:p>
    <w:p w14:paraId="4B9E06E2" w14:textId="77777777" w:rsidR="002A3140" w:rsidRPr="00787996" w:rsidRDefault="002A3140" w:rsidP="002A3140">
      <w:pPr>
        <w:pStyle w:val="Listaszerbekezds"/>
        <w:tabs>
          <w:tab w:val="left" w:pos="844"/>
          <w:tab w:val="left" w:leader="dot" w:pos="9479"/>
          <w:tab w:val="left" w:leader="dot" w:pos="10188"/>
          <w:tab w:val="left" w:leader="dot" w:pos="16850"/>
        </w:tabs>
        <w:spacing w:beforeLines="28" w:before="67" w:afterLines="28" w:after="67" w:line="23" w:lineRule="atLeast"/>
        <w:ind w:left="136"/>
        <w:jc w:val="both"/>
        <w:rPr>
          <w:rFonts w:asciiTheme="majorHAnsi" w:hAnsiTheme="majorHAnsi" w:cs="Cambria"/>
          <w:color w:val="auto"/>
        </w:rPr>
      </w:pPr>
    </w:p>
    <w:p w14:paraId="087ADCA7" w14:textId="77777777" w:rsidR="002A3140" w:rsidRPr="00787996" w:rsidRDefault="002A3140" w:rsidP="002A3140">
      <w:pPr>
        <w:pStyle w:val="Listaszerbekezds"/>
        <w:tabs>
          <w:tab w:val="left" w:pos="843"/>
          <w:tab w:val="left" w:leader="dot" w:pos="9477"/>
        </w:tabs>
        <w:spacing w:beforeLines="28" w:before="67" w:afterLines="28" w:after="67" w:line="23" w:lineRule="atLeast"/>
        <w:ind w:left="135"/>
        <w:jc w:val="both"/>
        <w:rPr>
          <w:rFonts w:asciiTheme="majorHAnsi" w:hAnsiTheme="majorHAnsi"/>
          <w:color w:val="auto"/>
        </w:rPr>
      </w:pPr>
      <w:r w:rsidRPr="00787996">
        <w:rPr>
          <w:rFonts w:asciiTheme="majorHAnsi" w:hAnsiTheme="majorHAnsi"/>
          <w:color w:val="auto"/>
        </w:rPr>
        <w:t>5.2. A költségvetési szervnél alkalmazásban álló személyek jogviszonya:</w:t>
      </w:r>
    </w:p>
    <w:tbl>
      <w:tblPr>
        <w:tblW w:w="0" w:type="auto"/>
        <w:tblInd w:w="10"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2714"/>
        <w:gridCol w:w="5617"/>
      </w:tblGrid>
      <w:tr w:rsidR="002A3140" w:rsidRPr="00787996" w14:paraId="17E88D92" w14:textId="77777777" w:rsidTr="002A5CED">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6C6FB042" w14:textId="77777777" w:rsidR="002A3140" w:rsidRPr="00787996" w:rsidRDefault="002A3140" w:rsidP="002A5CED">
            <w:pPr>
              <w:pStyle w:val="Alaprtelmezett"/>
              <w:tabs>
                <w:tab w:val="left" w:leader="dot" w:pos="9072"/>
                <w:tab w:val="left" w:leader="dot" w:pos="16443"/>
              </w:tabs>
              <w:spacing w:beforeLines="28" w:before="67" w:afterLines="28" w:after="67" w:line="23" w:lineRule="atLeast"/>
              <w:jc w:val="center"/>
              <w:rPr>
                <w:rFonts w:asciiTheme="majorHAnsi" w:hAnsiTheme="majorHAnsi"/>
                <w:color w:val="auto"/>
                <w:sz w:val="22"/>
                <w:szCs w:val="22"/>
              </w:rPr>
            </w:pP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13C9B9A8" w14:textId="77777777" w:rsidR="002A3140" w:rsidRPr="00787996" w:rsidRDefault="002A3140" w:rsidP="002A5CED">
            <w:pPr>
              <w:pStyle w:val="Alaprtelmezett"/>
              <w:tabs>
                <w:tab w:val="left" w:leader="dot" w:pos="9072"/>
                <w:tab w:val="left" w:leader="dot" w:pos="16443"/>
              </w:tabs>
              <w:spacing w:beforeLines="28" w:before="67" w:afterLines="28" w:after="67" w:line="23" w:lineRule="atLeast"/>
              <w:rPr>
                <w:rFonts w:asciiTheme="majorHAnsi" w:hAnsiTheme="majorHAnsi"/>
                <w:color w:val="auto"/>
                <w:sz w:val="22"/>
                <w:szCs w:val="22"/>
              </w:rPr>
            </w:pPr>
            <w:r w:rsidRPr="00787996">
              <w:rPr>
                <w:rFonts w:asciiTheme="majorHAnsi" w:hAnsiTheme="majorHAnsi" w:cs="Cambria"/>
                <w:color w:val="auto"/>
                <w:sz w:val="22"/>
                <w:szCs w:val="22"/>
              </w:rPr>
              <w:t>foglalkoztatási 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3CE4283D" w14:textId="77777777" w:rsidR="002A3140" w:rsidRPr="00787996" w:rsidRDefault="002A3140" w:rsidP="002A5CED">
            <w:pPr>
              <w:pStyle w:val="Alaprtelmezett"/>
              <w:tabs>
                <w:tab w:val="left" w:leader="dot" w:pos="9072"/>
                <w:tab w:val="left" w:leader="dot" w:pos="16443"/>
              </w:tabs>
              <w:spacing w:beforeLines="28" w:before="67" w:afterLines="28" w:after="67" w:line="23" w:lineRule="atLeast"/>
              <w:rPr>
                <w:rFonts w:asciiTheme="majorHAnsi" w:hAnsiTheme="majorHAnsi"/>
                <w:color w:val="auto"/>
                <w:sz w:val="22"/>
                <w:szCs w:val="22"/>
              </w:rPr>
            </w:pPr>
            <w:r w:rsidRPr="00787996">
              <w:rPr>
                <w:rFonts w:asciiTheme="majorHAnsi" w:hAnsiTheme="majorHAnsi" w:cs="Cambria"/>
                <w:color w:val="auto"/>
                <w:sz w:val="22"/>
                <w:szCs w:val="22"/>
              </w:rPr>
              <w:t>jogviszonyt szabályozó jogszabály</w:t>
            </w:r>
          </w:p>
        </w:tc>
      </w:tr>
      <w:tr w:rsidR="002A3140" w:rsidRPr="00787996" w14:paraId="1088ACF8" w14:textId="77777777" w:rsidTr="002A5CED">
        <w:trPr>
          <w:cantSplit/>
          <w:trHeight w:val="473"/>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4F8BD29C" w14:textId="77777777" w:rsidR="002A3140" w:rsidRPr="00787996" w:rsidRDefault="002A3140" w:rsidP="002A5CED">
            <w:pPr>
              <w:pStyle w:val="Alaprtelmezett"/>
              <w:tabs>
                <w:tab w:val="left" w:leader="dot" w:pos="9072"/>
                <w:tab w:val="left" w:leader="dot" w:pos="16443"/>
              </w:tabs>
              <w:spacing w:beforeLines="28" w:before="67" w:afterLines="28" w:after="67" w:line="23" w:lineRule="atLeast"/>
              <w:jc w:val="center"/>
              <w:rPr>
                <w:rFonts w:asciiTheme="majorHAnsi" w:hAnsiTheme="majorHAnsi"/>
                <w:color w:val="auto"/>
                <w:sz w:val="22"/>
                <w:szCs w:val="22"/>
              </w:rPr>
            </w:pPr>
            <w:r w:rsidRPr="00787996">
              <w:rPr>
                <w:rFonts w:asciiTheme="majorHAnsi" w:hAnsiTheme="majorHAnsi" w:cs="Cambria"/>
                <w:color w:val="auto"/>
                <w:sz w:val="22"/>
                <w:szCs w:val="22"/>
              </w:rPr>
              <w:t>1</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421B89D5" w14:textId="77777777" w:rsidR="002A3140" w:rsidRPr="00787996" w:rsidRDefault="002A3140" w:rsidP="002A5CED">
            <w:pPr>
              <w:pStyle w:val="Alaprtelmezett"/>
              <w:tabs>
                <w:tab w:val="left" w:leader="dot" w:pos="9072"/>
                <w:tab w:val="left" w:leader="dot" w:pos="16443"/>
              </w:tabs>
              <w:spacing w:beforeLines="28" w:before="67" w:afterLines="28" w:after="67" w:line="23" w:lineRule="atLeast"/>
              <w:rPr>
                <w:rFonts w:asciiTheme="majorHAnsi" w:hAnsiTheme="majorHAnsi"/>
                <w:color w:val="auto"/>
                <w:sz w:val="22"/>
                <w:szCs w:val="22"/>
              </w:rPr>
            </w:pPr>
            <w:r w:rsidRPr="00787996">
              <w:rPr>
                <w:rFonts w:asciiTheme="majorHAnsi" w:hAnsiTheme="majorHAnsi" w:cs="Cambria"/>
                <w:color w:val="auto"/>
                <w:sz w:val="22"/>
                <w:szCs w:val="22"/>
              </w:rPr>
              <w:t>munkaviszony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35837E15" w14:textId="77777777" w:rsidR="002A3140" w:rsidRPr="00787996" w:rsidRDefault="002A3140" w:rsidP="002A5CED">
            <w:pPr>
              <w:pStyle w:val="Alaprtelmezett"/>
              <w:tabs>
                <w:tab w:val="left" w:leader="dot" w:pos="9072"/>
                <w:tab w:val="left" w:leader="dot" w:pos="16443"/>
              </w:tabs>
              <w:spacing w:beforeLines="28" w:before="67" w:afterLines="28" w:after="67" w:line="23" w:lineRule="atLeast"/>
              <w:rPr>
                <w:rFonts w:asciiTheme="majorHAnsi" w:hAnsiTheme="majorHAnsi"/>
                <w:color w:val="auto"/>
                <w:sz w:val="22"/>
                <w:szCs w:val="22"/>
              </w:rPr>
            </w:pPr>
            <w:r w:rsidRPr="00787996">
              <w:rPr>
                <w:rFonts w:asciiTheme="majorHAnsi" w:hAnsiTheme="majorHAnsi" w:cs="Cambria"/>
                <w:color w:val="auto"/>
                <w:sz w:val="22"/>
                <w:szCs w:val="22"/>
              </w:rPr>
              <w:t>a munka törvénykönyvéről szóló 2012. évi I. törvény</w:t>
            </w:r>
          </w:p>
        </w:tc>
      </w:tr>
      <w:tr w:rsidR="009B0F8D" w:rsidRPr="00787996" w14:paraId="73675D62" w14:textId="77777777" w:rsidTr="002A5CED">
        <w:trPr>
          <w:cantSplit/>
          <w:trHeight w:val="473"/>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23AB7731" w14:textId="2B17A65C" w:rsidR="009B0F8D" w:rsidRPr="00787996" w:rsidRDefault="009B0F8D" w:rsidP="002A5CED">
            <w:pPr>
              <w:pStyle w:val="Alaprtelmezett"/>
              <w:tabs>
                <w:tab w:val="left" w:leader="dot" w:pos="9072"/>
                <w:tab w:val="left" w:leader="dot" w:pos="16443"/>
              </w:tabs>
              <w:spacing w:beforeLines="28" w:before="67" w:afterLines="28" w:after="67" w:line="23" w:lineRule="atLeast"/>
              <w:jc w:val="center"/>
              <w:rPr>
                <w:rFonts w:asciiTheme="majorHAnsi" w:hAnsiTheme="majorHAnsi" w:cs="Cambria"/>
                <w:color w:val="auto"/>
                <w:sz w:val="22"/>
                <w:szCs w:val="22"/>
              </w:rPr>
            </w:pPr>
            <w:r w:rsidRPr="00787996">
              <w:rPr>
                <w:rFonts w:asciiTheme="majorHAnsi" w:hAnsiTheme="majorHAnsi" w:cs="Cambria"/>
                <w:color w:val="auto"/>
                <w:sz w:val="22"/>
                <w:szCs w:val="22"/>
              </w:rPr>
              <w:t>2.</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40861DB" w14:textId="0D95AF3B" w:rsidR="009B0F8D" w:rsidRPr="00787996" w:rsidRDefault="009B0F8D" w:rsidP="002A5CED">
            <w:pPr>
              <w:pStyle w:val="Alaprtelmezett"/>
              <w:tabs>
                <w:tab w:val="left" w:leader="dot" w:pos="9072"/>
                <w:tab w:val="left" w:leader="dot" w:pos="16443"/>
              </w:tabs>
              <w:spacing w:beforeLines="28" w:before="67" w:afterLines="28" w:after="67" w:line="23" w:lineRule="atLeast"/>
              <w:rPr>
                <w:rFonts w:asciiTheme="majorHAnsi" w:hAnsiTheme="majorHAnsi" w:cs="Cambria"/>
                <w:color w:val="auto"/>
                <w:sz w:val="22"/>
                <w:szCs w:val="22"/>
              </w:rPr>
            </w:pPr>
            <w:r w:rsidRPr="00787996">
              <w:rPr>
                <w:rFonts w:asciiTheme="majorHAnsi" w:hAnsiTheme="majorHAnsi"/>
                <w:color w:val="000000" w:themeColor="text1"/>
                <w:sz w:val="22"/>
                <w:szCs w:val="22"/>
              </w:rPr>
              <w:t>megbízási szerződés</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509EB3DF" w14:textId="28267EEB" w:rsidR="009B0F8D" w:rsidRPr="00787996" w:rsidRDefault="009B0F8D" w:rsidP="002A5CED">
            <w:pPr>
              <w:pStyle w:val="Alaprtelmezett"/>
              <w:tabs>
                <w:tab w:val="left" w:leader="dot" w:pos="9072"/>
                <w:tab w:val="left" w:leader="dot" w:pos="16443"/>
              </w:tabs>
              <w:spacing w:beforeLines="28" w:before="67" w:afterLines="28" w:after="67" w:line="23" w:lineRule="atLeast"/>
              <w:rPr>
                <w:rFonts w:asciiTheme="majorHAnsi" w:hAnsiTheme="majorHAnsi" w:cs="Cambria"/>
                <w:color w:val="auto"/>
                <w:sz w:val="22"/>
                <w:szCs w:val="22"/>
              </w:rPr>
            </w:pPr>
            <w:r w:rsidRPr="00787996">
              <w:rPr>
                <w:rFonts w:asciiTheme="majorHAnsi" w:hAnsiTheme="majorHAnsi"/>
                <w:color w:val="000000" w:themeColor="text1"/>
                <w:sz w:val="22"/>
                <w:szCs w:val="22"/>
              </w:rPr>
              <w:t>Polgári Törvénykönyvről szóló 2013. évi V. törvény</w:t>
            </w:r>
          </w:p>
        </w:tc>
      </w:tr>
      <w:tr w:rsidR="009B0F8D" w:rsidRPr="00787996" w14:paraId="2525BC4C" w14:textId="77777777" w:rsidTr="002A5CED">
        <w:trPr>
          <w:cantSplit/>
          <w:trHeight w:val="473"/>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4E72CE05" w14:textId="050264EA" w:rsidR="009B0F8D" w:rsidRPr="00787996" w:rsidRDefault="009B0F8D" w:rsidP="009B0F8D">
            <w:pPr>
              <w:pStyle w:val="Alaprtelmezett"/>
              <w:tabs>
                <w:tab w:val="left" w:leader="dot" w:pos="9072"/>
                <w:tab w:val="left" w:leader="dot" w:pos="16443"/>
              </w:tabs>
              <w:spacing w:beforeLines="28" w:before="67" w:afterLines="28" w:after="67" w:line="23" w:lineRule="atLeast"/>
              <w:jc w:val="center"/>
              <w:rPr>
                <w:rFonts w:asciiTheme="majorHAnsi" w:hAnsiTheme="majorHAnsi" w:cs="Cambria"/>
                <w:color w:val="auto"/>
                <w:sz w:val="22"/>
                <w:szCs w:val="22"/>
              </w:rPr>
            </w:pPr>
            <w:r w:rsidRPr="00787996">
              <w:rPr>
                <w:rFonts w:asciiTheme="majorHAnsi" w:hAnsiTheme="majorHAnsi" w:cs="Cambria"/>
                <w:color w:val="auto"/>
                <w:sz w:val="22"/>
                <w:szCs w:val="22"/>
              </w:rPr>
              <w:t>3.</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25566DEF" w14:textId="01B39DE8" w:rsidR="009B0F8D" w:rsidRPr="00787996" w:rsidRDefault="009B0F8D" w:rsidP="002A5CED">
            <w:pPr>
              <w:pStyle w:val="Alaprtelmezett"/>
              <w:tabs>
                <w:tab w:val="left" w:leader="dot" w:pos="9072"/>
                <w:tab w:val="left" w:leader="dot" w:pos="16443"/>
              </w:tabs>
              <w:spacing w:beforeLines="28" w:before="67" w:afterLines="28" w:after="67" w:line="23" w:lineRule="atLeast"/>
              <w:rPr>
                <w:rFonts w:asciiTheme="majorHAnsi" w:hAnsiTheme="majorHAnsi" w:cs="Cambria"/>
                <w:color w:val="auto"/>
                <w:sz w:val="22"/>
                <w:szCs w:val="22"/>
              </w:rPr>
            </w:pPr>
            <w:r w:rsidRPr="00787996">
              <w:rPr>
                <w:rFonts w:asciiTheme="majorHAnsi" w:hAnsiTheme="majorHAnsi"/>
                <w:color w:val="000000" w:themeColor="text1"/>
                <w:sz w:val="22"/>
                <w:szCs w:val="22"/>
              </w:rPr>
              <w:t>egyszerűsített foglalkoztatási 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7FC434AD" w14:textId="614D0D38" w:rsidR="009B0F8D" w:rsidRPr="00787996" w:rsidRDefault="00733436" w:rsidP="002A5CED">
            <w:pPr>
              <w:pStyle w:val="Alaprtelmezett"/>
              <w:tabs>
                <w:tab w:val="left" w:leader="dot" w:pos="9072"/>
                <w:tab w:val="left" w:leader="dot" w:pos="16443"/>
              </w:tabs>
              <w:spacing w:beforeLines="28" w:before="67" w:afterLines="28" w:after="67" w:line="23" w:lineRule="atLeast"/>
              <w:rPr>
                <w:rFonts w:asciiTheme="majorHAnsi" w:hAnsiTheme="majorHAnsi" w:cs="Cambria"/>
                <w:color w:val="auto"/>
                <w:sz w:val="22"/>
                <w:szCs w:val="22"/>
              </w:rPr>
            </w:pPr>
            <w:r w:rsidRPr="00787996">
              <w:rPr>
                <w:rFonts w:asciiTheme="majorHAnsi" w:hAnsiTheme="majorHAnsi"/>
                <w:sz w:val="22"/>
                <w:szCs w:val="22"/>
              </w:rPr>
              <w:t>a közfoglalkoztatásról és a    közfoglalkoztatáshoz kapcsolódó, valamint egyéb törvények módosításáról szóló 2011. évi CVI. törvény</w:t>
            </w:r>
          </w:p>
        </w:tc>
      </w:tr>
      <w:tr w:rsidR="009B0F8D" w:rsidRPr="00787996" w14:paraId="6B40BB14" w14:textId="77777777" w:rsidTr="002A5CED">
        <w:trPr>
          <w:cantSplit/>
          <w:trHeight w:val="473"/>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65FFCC81" w14:textId="3F3F934A" w:rsidR="009B0F8D" w:rsidRPr="00787996" w:rsidRDefault="009B0F8D" w:rsidP="009B0F8D">
            <w:pPr>
              <w:pStyle w:val="Alaprtelmezett"/>
              <w:tabs>
                <w:tab w:val="left" w:leader="dot" w:pos="9072"/>
                <w:tab w:val="left" w:leader="dot" w:pos="16443"/>
              </w:tabs>
              <w:spacing w:beforeLines="28" w:before="67" w:afterLines="28" w:after="67" w:line="23" w:lineRule="atLeast"/>
              <w:jc w:val="center"/>
              <w:rPr>
                <w:rFonts w:asciiTheme="majorHAnsi" w:hAnsiTheme="majorHAnsi" w:cs="Cambria"/>
                <w:color w:val="auto"/>
                <w:sz w:val="22"/>
                <w:szCs w:val="22"/>
              </w:rPr>
            </w:pPr>
            <w:r w:rsidRPr="00787996">
              <w:rPr>
                <w:rFonts w:asciiTheme="majorHAnsi" w:hAnsiTheme="majorHAnsi" w:cs="Cambria"/>
                <w:color w:val="auto"/>
                <w:sz w:val="22"/>
                <w:szCs w:val="22"/>
              </w:rPr>
              <w:t>4.</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215553B2" w14:textId="2DB51B80" w:rsidR="009B0F8D" w:rsidRPr="00787996" w:rsidRDefault="009B0F8D" w:rsidP="002A5CED">
            <w:pPr>
              <w:pStyle w:val="Alaprtelmezett"/>
              <w:tabs>
                <w:tab w:val="left" w:leader="dot" w:pos="9072"/>
                <w:tab w:val="left" w:leader="dot" w:pos="16443"/>
              </w:tabs>
              <w:spacing w:beforeLines="28" w:before="67" w:afterLines="28" w:after="67" w:line="23" w:lineRule="atLeast"/>
              <w:rPr>
                <w:rFonts w:asciiTheme="majorHAnsi" w:hAnsiTheme="majorHAnsi" w:cs="Cambria"/>
                <w:color w:val="auto"/>
                <w:sz w:val="22"/>
                <w:szCs w:val="22"/>
              </w:rPr>
            </w:pPr>
            <w:r w:rsidRPr="00787996">
              <w:rPr>
                <w:rFonts w:asciiTheme="majorHAnsi" w:hAnsiTheme="majorHAnsi"/>
                <w:bCs/>
                <w:color w:val="000000" w:themeColor="text1"/>
                <w:sz w:val="22"/>
                <w:szCs w:val="22"/>
              </w:rPr>
              <w:t>hosszabb időtartamú közfoglalkoztatási 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61789D8B" w14:textId="4869F372" w:rsidR="009B0F8D" w:rsidRPr="00787996" w:rsidRDefault="00733436" w:rsidP="002A5CED">
            <w:pPr>
              <w:pStyle w:val="Alaprtelmezett"/>
              <w:tabs>
                <w:tab w:val="left" w:leader="dot" w:pos="9072"/>
                <w:tab w:val="left" w:leader="dot" w:pos="16443"/>
              </w:tabs>
              <w:spacing w:beforeLines="28" w:before="67" w:afterLines="28" w:after="67" w:line="23" w:lineRule="atLeast"/>
              <w:rPr>
                <w:rFonts w:asciiTheme="majorHAnsi" w:hAnsiTheme="majorHAnsi" w:cs="Cambria"/>
                <w:bCs/>
                <w:color w:val="auto"/>
                <w:sz w:val="22"/>
                <w:szCs w:val="22"/>
              </w:rPr>
            </w:pPr>
            <w:r w:rsidRPr="00787996">
              <w:rPr>
                <w:rFonts w:asciiTheme="majorHAnsi" w:hAnsiTheme="majorHAnsi"/>
                <w:bCs/>
                <w:sz w:val="22"/>
                <w:szCs w:val="22"/>
              </w:rPr>
              <w:t>a közfoglalkoztatásról és a    közfoglalkoztatáshoz kapcsolódó, valamint egyéb törvények módosításáról szóló 2011. évi CVI. törvény</w:t>
            </w:r>
          </w:p>
        </w:tc>
      </w:tr>
    </w:tbl>
    <w:p w14:paraId="6660688E" w14:textId="77777777" w:rsidR="002A3140" w:rsidRPr="00787996" w:rsidRDefault="002A3140" w:rsidP="002A3140">
      <w:pPr>
        <w:pStyle w:val="Szvegtrzs"/>
        <w:spacing w:after="0"/>
        <w:rPr>
          <w:rFonts w:asciiTheme="majorHAnsi" w:hAnsiTheme="majorHAnsi"/>
          <w:sz w:val="22"/>
          <w:szCs w:val="22"/>
        </w:rPr>
      </w:pPr>
    </w:p>
    <w:p w14:paraId="1B97EDD9" w14:textId="77777777" w:rsidR="002A3140" w:rsidRPr="006A1B22" w:rsidRDefault="002A3140" w:rsidP="002A3140">
      <w:pPr>
        <w:rPr>
          <w:rFonts w:ascii="Cambria" w:hAnsi="Cambria"/>
        </w:rPr>
      </w:pPr>
    </w:p>
    <w:p w14:paraId="76BA90FD" w14:textId="77777777" w:rsidR="004412F6" w:rsidRPr="000C27D0" w:rsidRDefault="00504A29">
      <w:pPr>
        <w:pStyle w:val="Szvegtrzs"/>
        <w:spacing w:after="0"/>
        <w:rPr>
          <w:szCs w:val="26"/>
        </w:rPr>
      </w:pPr>
      <w:r w:rsidRPr="000C27D0">
        <w:rPr>
          <w:b/>
          <w:bCs/>
          <w:szCs w:val="26"/>
          <w:u w:val="single"/>
        </w:rPr>
        <w:t>Határidő:</w:t>
      </w:r>
      <w:r w:rsidRPr="000C27D0">
        <w:rPr>
          <w:szCs w:val="26"/>
        </w:rPr>
        <w:tab/>
        <w:t>azonnal</w:t>
      </w:r>
    </w:p>
    <w:p w14:paraId="6E5927C1" w14:textId="77777777" w:rsidR="004412F6" w:rsidRPr="000C27D0" w:rsidRDefault="00504A29">
      <w:pPr>
        <w:pStyle w:val="Szvegtrzs"/>
        <w:spacing w:after="0"/>
        <w:rPr>
          <w:szCs w:val="26"/>
        </w:rPr>
      </w:pPr>
      <w:r w:rsidRPr="000C27D0">
        <w:rPr>
          <w:b/>
          <w:bCs/>
          <w:szCs w:val="26"/>
          <w:u w:val="single"/>
        </w:rPr>
        <w:t>Felelős:</w:t>
      </w:r>
      <w:r w:rsidRPr="000C27D0">
        <w:rPr>
          <w:szCs w:val="26"/>
        </w:rPr>
        <w:tab/>
        <w:t>Muraközi István polgármester</w:t>
      </w:r>
    </w:p>
    <w:p w14:paraId="6D56FC0A" w14:textId="77777777" w:rsidR="004412F6" w:rsidRDefault="004412F6">
      <w:pPr>
        <w:pStyle w:val="NormlWeb"/>
        <w:tabs>
          <w:tab w:val="left" w:leader="dot" w:pos="9072"/>
          <w:tab w:val="left" w:leader="dot" w:pos="16443"/>
        </w:tabs>
        <w:spacing w:before="0" w:after="0"/>
        <w:jc w:val="both"/>
      </w:pPr>
    </w:p>
    <w:p w14:paraId="3D0FFF3F" w14:textId="77777777" w:rsidR="004412F6" w:rsidRDefault="004412F6">
      <w:pPr>
        <w:pStyle w:val="NormlWeb"/>
        <w:spacing w:before="0" w:after="0"/>
        <w:jc w:val="both"/>
      </w:pPr>
    </w:p>
    <w:p w14:paraId="29BFF838" w14:textId="77777777" w:rsidR="004412F6" w:rsidRDefault="004412F6">
      <w:pPr>
        <w:pStyle w:val="NormlWeb"/>
        <w:spacing w:before="0" w:after="0"/>
        <w:jc w:val="both"/>
      </w:pPr>
    </w:p>
    <w:p w14:paraId="44A23823" w14:textId="77777777" w:rsidR="004412F6" w:rsidRDefault="004412F6">
      <w:pPr>
        <w:pStyle w:val="NormlWeb"/>
        <w:spacing w:before="0" w:after="0"/>
        <w:jc w:val="both"/>
      </w:pPr>
    </w:p>
    <w:sectPr w:rsidR="004412F6" w:rsidSect="00787996">
      <w:headerReference w:type="default" r:id="rId8"/>
      <w:pgSz w:w="11906" w:h="16838"/>
      <w:pgMar w:top="993" w:right="1417" w:bottom="1417" w:left="1417" w:header="1417" w:footer="0"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7509" w14:textId="77777777" w:rsidR="00280411" w:rsidRDefault="00280411">
      <w:pPr>
        <w:spacing w:after="0" w:line="240" w:lineRule="auto"/>
      </w:pPr>
      <w:r>
        <w:separator/>
      </w:r>
    </w:p>
  </w:endnote>
  <w:endnote w:type="continuationSeparator" w:id="0">
    <w:p w14:paraId="1ECBE219" w14:textId="77777777" w:rsidR="00280411" w:rsidRDefault="0028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6E9C" w14:textId="77777777" w:rsidR="00280411" w:rsidRDefault="00280411">
      <w:pPr>
        <w:spacing w:after="0" w:line="240" w:lineRule="auto"/>
      </w:pPr>
      <w:r>
        <w:separator/>
      </w:r>
    </w:p>
  </w:footnote>
  <w:footnote w:type="continuationSeparator" w:id="0">
    <w:p w14:paraId="12E10136" w14:textId="77777777" w:rsidR="00280411" w:rsidRDefault="00280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06FC" w14:textId="77777777" w:rsidR="004412F6" w:rsidRDefault="004412F6">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A25"/>
    <w:multiLevelType w:val="multilevel"/>
    <w:tmpl w:val="5536598E"/>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856FC9"/>
    <w:multiLevelType w:val="hybridMultilevel"/>
    <w:tmpl w:val="7B18B3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AD5FFD"/>
    <w:multiLevelType w:val="multilevel"/>
    <w:tmpl w:val="4F5E1DE2"/>
    <w:lvl w:ilvl="0">
      <w:start w:val="1"/>
      <w:numFmt w:val="decimal"/>
      <w:lvlText w:val="(%1)"/>
      <w:lvlJc w:val="left"/>
      <w:pPr>
        <w:tabs>
          <w:tab w:val="num" w:pos="374"/>
        </w:tabs>
        <w:ind w:left="374"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3" w15:restartNumberingAfterBreak="0">
    <w:nsid w:val="121C6E34"/>
    <w:multiLevelType w:val="multilevel"/>
    <w:tmpl w:val="344E19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37590FFD"/>
    <w:multiLevelType w:val="hybridMultilevel"/>
    <w:tmpl w:val="7B18B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AD6E39"/>
    <w:multiLevelType w:val="hybridMultilevel"/>
    <w:tmpl w:val="7B18B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470933"/>
    <w:multiLevelType w:val="multilevel"/>
    <w:tmpl w:val="5A4ED1D2"/>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AA96A5A"/>
    <w:multiLevelType w:val="hybridMultilevel"/>
    <w:tmpl w:val="7B18B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845AFB"/>
    <w:multiLevelType w:val="hybridMultilevel"/>
    <w:tmpl w:val="1706A032"/>
    <w:lvl w:ilvl="0" w:tplc="6FB29D66">
      <w:start w:val="1"/>
      <w:numFmt w:val="bullet"/>
      <w:lvlText w:val="-"/>
      <w:lvlJc w:val="left"/>
      <w:pPr>
        <w:ind w:left="720" w:hanging="360"/>
      </w:pPr>
      <w:rPr>
        <w:rFonts w:ascii="Source Sans Pro" w:hAnsi="Source Sans Pro"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624600"/>
    <w:multiLevelType w:val="hybridMultilevel"/>
    <w:tmpl w:val="300242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0F3120"/>
    <w:multiLevelType w:val="hybridMultilevel"/>
    <w:tmpl w:val="7B18B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6C4621"/>
    <w:multiLevelType w:val="multilevel"/>
    <w:tmpl w:val="47C60A0A"/>
    <w:lvl w:ilvl="0">
      <w:start w:val="1"/>
      <w:numFmt w:val="decimal"/>
      <w:lvlText w:val="(%1)"/>
      <w:lvlJc w:val="left"/>
      <w:pPr>
        <w:tabs>
          <w:tab w:val="num" w:pos="540"/>
        </w:tabs>
        <w:ind w:left="540" w:hanging="4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2622182"/>
    <w:multiLevelType w:val="hybridMultilevel"/>
    <w:tmpl w:val="6F7ECB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94B371D"/>
    <w:multiLevelType w:val="hybridMultilevel"/>
    <w:tmpl w:val="41A85806"/>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C35C4C"/>
    <w:multiLevelType w:val="hybridMultilevel"/>
    <w:tmpl w:val="FCF25E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D6024F"/>
    <w:multiLevelType w:val="hybridMultilevel"/>
    <w:tmpl w:val="7B18B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FFB46F4"/>
    <w:multiLevelType w:val="hybridMultilevel"/>
    <w:tmpl w:val="28521754"/>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15:restartNumberingAfterBreak="0">
    <w:nsid w:val="75FA5828"/>
    <w:multiLevelType w:val="hybridMultilevel"/>
    <w:tmpl w:val="8A3804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65606FB"/>
    <w:multiLevelType w:val="hybridMultilevel"/>
    <w:tmpl w:val="81C622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7106941"/>
    <w:multiLevelType w:val="hybridMultilevel"/>
    <w:tmpl w:val="53ECDF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E5D14DE"/>
    <w:multiLevelType w:val="hybridMultilevel"/>
    <w:tmpl w:val="7A50F1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FAB1BDB"/>
    <w:multiLevelType w:val="hybridMultilevel"/>
    <w:tmpl w:val="9E802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FDA1EC9"/>
    <w:multiLevelType w:val="hybridMultilevel"/>
    <w:tmpl w:val="FCF25E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77023620">
    <w:abstractNumId w:val="0"/>
  </w:num>
  <w:num w:numId="2" w16cid:durableId="707221822">
    <w:abstractNumId w:val="2"/>
  </w:num>
  <w:num w:numId="3" w16cid:durableId="158277550">
    <w:abstractNumId w:val="11"/>
  </w:num>
  <w:num w:numId="4" w16cid:durableId="1062944498">
    <w:abstractNumId w:val="6"/>
  </w:num>
  <w:num w:numId="5" w16cid:durableId="1258248604">
    <w:abstractNumId w:val="3"/>
  </w:num>
  <w:num w:numId="6" w16cid:durableId="784544639">
    <w:abstractNumId w:val="20"/>
  </w:num>
  <w:num w:numId="7" w16cid:durableId="594481795">
    <w:abstractNumId w:val="19"/>
  </w:num>
  <w:num w:numId="8" w16cid:durableId="2104835888">
    <w:abstractNumId w:val="18"/>
  </w:num>
  <w:num w:numId="9" w16cid:durableId="1513565117">
    <w:abstractNumId w:val="1"/>
  </w:num>
  <w:num w:numId="10" w16cid:durableId="349334912">
    <w:abstractNumId w:val="9"/>
  </w:num>
  <w:num w:numId="11" w16cid:durableId="281115113">
    <w:abstractNumId w:val="17"/>
  </w:num>
  <w:num w:numId="12" w16cid:durableId="485170943">
    <w:abstractNumId w:val="8"/>
  </w:num>
  <w:num w:numId="13" w16cid:durableId="963074951">
    <w:abstractNumId w:val="22"/>
  </w:num>
  <w:num w:numId="14" w16cid:durableId="1536653652">
    <w:abstractNumId w:val="13"/>
  </w:num>
  <w:num w:numId="15" w16cid:durableId="596449729">
    <w:abstractNumId w:val="14"/>
  </w:num>
  <w:num w:numId="16" w16cid:durableId="1830250469">
    <w:abstractNumId w:val="21"/>
  </w:num>
  <w:num w:numId="17" w16cid:durableId="1557207571">
    <w:abstractNumId w:val="10"/>
  </w:num>
  <w:num w:numId="18" w16cid:durableId="1143542730">
    <w:abstractNumId w:val="12"/>
  </w:num>
  <w:num w:numId="19" w16cid:durableId="522523227">
    <w:abstractNumId w:val="16"/>
  </w:num>
  <w:num w:numId="20" w16cid:durableId="1314213412">
    <w:abstractNumId w:val="5"/>
  </w:num>
  <w:num w:numId="21" w16cid:durableId="2131699596">
    <w:abstractNumId w:val="4"/>
  </w:num>
  <w:num w:numId="22" w16cid:durableId="849291643">
    <w:abstractNumId w:val="15"/>
  </w:num>
  <w:num w:numId="23" w16cid:durableId="1315766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F6"/>
    <w:rsid w:val="000139BF"/>
    <w:rsid w:val="0002181D"/>
    <w:rsid w:val="00071925"/>
    <w:rsid w:val="00084EB1"/>
    <w:rsid w:val="000C27D0"/>
    <w:rsid w:val="000D403A"/>
    <w:rsid w:val="000D68DA"/>
    <w:rsid w:val="000D7F4A"/>
    <w:rsid w:val="000F3F23"/>
    <w:rsid w:val="00102361"/>
    <w:rsid w:val="001055C5"/>
    <w:rsid w:val="001534AC"/>
    <w:rsid w:val="001747F1"/>
    <w:rsid w:val="00174F4A"/>
    <w:rsid w:val="00176B67"/>
    <w:rsid w:val="001E365D"/>
    <w:rsid w:val="001E4AFE"/>
    <w:rsid w:val="00205AB0"/>
    <w:rsid w:val="00212D2B"/>
    <w:rsid w:val="00252B15"/>
    <w:rsid w:val="00273074"/>
    <w:rsid w:val="00280411"/>
    <w:rsid w:val="002A3140"/>
    <w:rsid w:val="002B1464"/>
    <w:rsid w:val="002F7A09"/>
    <w:rsid w:val="0030075A"/>
    <w:rsid w:val="00310DA8"/>
    <w:rsid w:val="00335DF5"/>
    <w:rsid w:val="003454DB"/>
    <w:rsid w:val="0034707E"/>
    <w:rsid w:val="003633F6"/>
    <w:rsid w:val="00383FF2"/>
    <w:rsid w:val="003A4289"/>
    <w:rsid w:val="003B0E3F"/>
    <w:rsid w:val="003B6174"/>
    <w:rsid w:val="003E5AF9"/>
    <w:rsid w:val="00423809"/>
    <w:rsid w:val="00437787"/>
    <w:rsid w:val="004412F6"/>
    <w:rsid w:val="00453B33"/>
    <w:rsid w:val="00461D40"/>
    <w:rsid w:val="00493956"/>
    <w:rsid w:val="004C05B6"/>
    <w:rsid w:val="004C31D8"/>
    <w:rsid w:val="00504A29"/>
    <w:rsid w:val="00505138"/>
    <w:rsid w:val="005229A2"/>
    <w:rsid w:val="005237AA"/>
    <w:rsid w:val="00547E61"/>
    <w:rsid w:val="00550BED"/>
    <w:rsid w:val="00556CFC"/>
    <w:rsid w:val="00564C02"/>
    <w:rsid w:val="00595844"/>
    <w:rsid w:val="005A47FB"/>
    <w:rsid w:val="0060501D"/>
    <w:rsid w:val="00620520"/>
    <w:rsid w:val="00636F24"/>
    <w:rsid w:val="00695B2B"/>
    <w:rsid w:val="007245EE"/>
    <w:rsid w:val="00733436"/>
    <w:rsid w:val="0074434D"/>
    <w:rsid w:val="007452F1"/>
    <w:rsid w:val="00764BE5"/>
    <w:rsid w:val="00787996"/>
    <w:rsid w:val="007A3759"/>
    <w:rsid w:val="007A6B33"/>
    <w:rsid w:val="00803BD1"/>
    <w:rsid w:val="008047ED"/>
    <w:rsid w:val="008F2DDC"/>
    <w:rsid w:val="008F2DF6"/>
    <w:rsid w:val="00920576"/>
    <w:rsid w:val="00922DD6"/>
    <w:rsid w:val="00933CB0"/>
    <w:rsid w:val="00935F04"/>
    <w:rsid w:val="009365FD"/>
    <w:rsid w:val="00973BA8"/>
    <w:rsid w:val="009B0F8D"/>
    <w:rsid w:val="009B7DC6"/>
    <w:rsid w:val="009E55E1"/>
    <w:rsid w:val="00A1205D"/>
    <w:rsid w:val="00A450BE"/>
    <w:rsid w:val="00A60173"/>
    <w:rsid w:val="00AE49DF"/>
    <w:rsid w:val="00AF4286"/>
    <w:rsid w:val="00AF6DAA"/>
    <w:rsid w:val="00B50A43"/>
    <w:rsid w:val="00B675B0"/>
    <w:rsid w:val="00B75D5D"/>
    <w:rsid w:val="00BA51EE"/>
    <w:rsid w:val="00BC39C8"/>
    <w:rsid w:val="00C86AE6"/>
    <w:rsid w:val="00D173BC"/>
    <w:rsid w:val="00D36BFB"/>
    <w:rsid w:val="00D43E13"/>
    <w:rsid w:val="00D47637"/>
    <w:rsid w:val="00D71F65"/>
    <w:rsid w:val="00D81D24"/>
    <w:rsid w:val="00DB7496"/>
    <w:rsid w:val="00E045B1"/>
    <w:rsid w:val="00E05E13"/>
    <w:rsid w:val="00E06D50"/>
    <w:rsid w:val="00E310B7"/>
    <w:rsid w:val="00E313BD"/>
    <w:rsid w:val="00E56368"/>
    <w:rsid w:val="00E573FA"/>
    <w:rsid w:val="00E60C62"/>
    <w:rsid w:val="00E67F24"/>
    <w:rsid w:val="00EE2288"/>
    <w:rsid w:val="00F447EC"/>
    <w:rsid w:val="00F51040"/>
    <w:rsid w:val="00FF11E9"/>
    <w:rsid w:val="00FF6B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582F"/>
  <w15:docId w15:val="{252FB93D-DAF8-4996-B146-1C82F74A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Alaprtelmezett"/>
    <w:next w:val="Szvegtrzs"/>
    <w:pPr>
      <w:keepNext/>
      <w:widowControl/>
      <w:numPr>
        <w:numId w:val="1"/>
      </w:numPr>
      <w:overflowPunct/>
      <w:jc w:val="center"/>
      <w:outlineLvl w:val="0"/>
    </w:pPr>
    <w:rPr>
      <w:b/>
      <w:bCs/>
      <w:sz w:val="32"/>
      <w:szCs w:val="32"/>
    </w:rPr>
  </w:style>
  <w:style w:type="paragraph" w:styleId="Cmsor2">
    <w:name w:val="heading 2"/>
    <w:basedOn w:val="Alaprtelmezett"/>
    <w:next w:val="Szvegtrzs"/>
    <w:pPr>
      <w:keepNext/>
      <w:numPr>
        <w:ilvl w:val="1"/>
        <w:numId w:val="1"/>
      </w:numPr>
      <w:spacing w:before="240" w:after="60"/>
      <w:outlineLvl w:val="1"/>
    </w:pPr>
    <w:rPr>
      <w:rFonts w:ascii="Arial" w:hAnsi="Arial" w:cs="Arial"/>
      <w:b/>
      <w:bCs/>
      <w:i/>
      <w:iCs/>
      <w:sz w:val="28"/>
      <w:szCs w:val="28"/>
    </w:rPr>
  </w:style>
  <w:style w:type="paragraph" w:styleId="Cmsor3">
    <w:name w:val="heading 3"/>
    <w:basedOn w:val="Alaprtelmezett"/>
    <w:next w:val="Szvegtrzs"/>
    <w:pPr>
      <w:keepNext/>
      <w:numPr>
        <w:ilvl w:val="2"/>
        <w:numId w:val="1"/>
      </w:numPr>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pPr>
      <w:widowControl w:val="0"/>
      <w:tabs>
        <w:tab w:val="left" w:pos="708"/>
      </w:tabs>
      <w:suppressAutoHyphens/>
      <w:overflowPunct w:val="0"/>
    </w:pPr>
    <w:rPr>
      <w:rFonts w:ascii="Times New Roman" w:eastAsia="Times New Roman" w:hAnsi="Times New Roman" w:cs="Times New Roman"/>
      <w:color w:val="00000A"/>
      <w:sz w:val="20"/>
      <w:szCs w:val="20"/>
      <w:lang w:eastAsia="zh-CN"/>
    </w:rPr>
  </w:style>
  <w:style w:type="character" w:customStyle="1" w:styleId="Heading1Char">
    <w:name w:val="Heading 1 Char"/>
    <w:basedOn w:val="Bekezdsalapbettpusa"/>
    <w:rPr>
      <w:rFonts w:ascii="Cambria" w:hAnsi="Cambria"/>
      <w:b/>
      <w:bCs/>
      <w:sz w:val="32"/>
      <w:szCs w:val="32"/>
      <w:lang w:eastAsia="zh-CN"/>
    </w:rPr>
  </w:style>
  <w:style w:type="character" w:customStyle="1" w:styleId="Heading2Char">
    <w:name w:val="Heading 2 Char"/>
    <w:basedOn w:val="Bekezdsalapbettpusa"/>
    <w:rPr>
      <w:rFonts w:ascii="Cambria" w:hAnsi="Cambria"/>
      <w:b/>
      <w:bCs/>
      <w:i/>
      <w:iCs/>
      <w:sz w:val="28"/>
      <w:szCs w:val="28"/>
      <w:lang w:eastAsia="zh-CN"/>
    </w:rPr>
  </w:style>
  <w:style w:type="character" w:customStyle="1" w:styleId="Heading3Char">
    <w:name w:val="Heading 3 Char"/>
    <w:basedOn w:val="Bekezdsalapbettpusa"/>
    <w:rPr>
      <w:rFonts w:ascii="Cambria" w:hAnsi="Cambria"/>
      <w:b/>
      <w:bCs/>
      <w:sz w:val="26"/>
      <w:szCs w:val="26"/>
      <w:lang w:eastAsia="zh-CN"/>
    </w:rPr>
  </w:style>
  <w:style w:type="character" w:customStyle="1" w:styleId="WW8Num2z0">
    <w:name w:val="WW8Num2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Times New Roman" w:hAnsi="Times New Roman"/>
    </w:rPr>
  </w:style>
  <w:style w:type="character" w:customStyle="1" w:styleId="WW-Absatz-Standardschriftart11">
    <w:name w:val="WW-Absatz-Standardschriftart11"/>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7z0">
    <w:name w:val="WW8Num7z0"/>
    <w:rPr>
      <w:rFonts w:ascii="Symbol" w:hAnsi="Symbol"/>
    </w:rPr>
  </w:style>
  <w:style w:type="character" w:customStyle="1" w:styleId="WW-Absatz-Standardschriftart11111111">
    <w:name w:val="WW-Absatz-Standardschriftart11111111"/>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6z0">
    <w:name w:val="WW8Num6z0"/>
    <w:rPr>
      <w:rFonts w:ascii="Times New Roman" w:hAnsi="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2z1">
    <w:name w:val="WW8Num12z1"/>
    <w:rPr>
      <w:rFonts w:ascii="Times New Roman" w:hAnsi="Times New Roman"/>
    </w:rPr>
  </w:style>
  <w:style w:type="character" w:customStyle="1" w:styleId="WW8Num15z0">
    <w:name w:val="WW8Num15z0"/>
    <w:rPr>
      <w:rFonts w:ascii="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Bekezdsalapbettpusa1">
    <w:name w:val="Bekezdés alapbetűtípusa1"/>
  </w:style>
  <w:style w:type="character" w:styleId="Oldalszm">
    <w:name w:val="page number"/>
    <w:basedOn w:val="Bekezdsalapbettpusa1"/>
    <w:rPr>
      <w:rFonts w:cs="Times New Roman"/>
    </w:rPr>
  </w:style>
  <w:style w:type="character" w:customStyle="1" w:styleId="Internet-hivatkozs">
    <w:name w:val="Internet-hivatkozás"/>
    <w:basedOn w:val="Bekezdsalapbettpusa"/>
    <w:rPr>
      <w:color w:val="0000FF"/>
      <w:u w:val="single"/>
      <w:lang w:val="hu-HU" w:eastAsia="hu-HU" w:bidi="hu-HU"/>
    </w:rPr>
  </w:style>
  <w:style w:type="character" w:customStyle="1" w:styleId="Felsorolsjel">
    <w:name w:val="Felsorolásjel"/>
    <w:rPr>
      <w:rFonts w:ascii="OpenSymbol" w:eastAsia="Times New Roman" w:hAnsi="OpenSymbol" w:cs="OpenSymbol"/>
    </w:rPr>
  </w:style>
  <w:style w:type="character" w:customStyle="1" w:styleId="lfejChar">
    <w:name w:val="Élőfej Char"/>
    <w:rPr>
      <w:lang w:eastAsia="zh-CN"/>
    </w:rPr>
  </w:style>
  <w:style w:type="character" w:customStyle="1" w:styleId="BodyTextChar">
    <w:name w:val="Body Text Char"/>
    <w:basedOn w:val="Bekezdsalapbettpusa"/>
    <w:rPr>
      <w:lang w:eastAsia="zh-CN"/>
    </w:rPr>
  </w:style>
  <w:style w:type="character" w:customStyle="1" w:styleId="HeaderChar">
    <w:name w:val="Header Char"/>
    <w:basedOn w:val="Bekezdsalapbettpusa"/>
    <w:rPr>
      <w:lang w:eastAsia="zh-CN"/>
    </w:rPr>
  </w:style>
  <w:style w:type="character" w:customStyle="1" w:styleId="BodyTextIndentChar">
    <w:name w:val="Body Text Indent Char"/>
    <w:basedOn w:val="Bekezdsalapbettpusa"/>
    <w:rPr>
      <w:lang w:eastAsia="zh-CN"/>
    </w:rPr>
  </w:style>
  <w:style w:type="character" w:customStyle="1" w:styleId="FooterChar">
    <w:name w:val="Footer Char"/>
    <w:basedOn w:val="Bekezdsalapbettpusa"/>
    <w:rPr>
      <w:lang w:eastAsia="zh-CN"/>
    </w:rPr>
  </w:style>
  <w:style w:type="character" w:customStyle="1" w:styleId="ListLabel1">
    <w:name w:val="ListLabel 1"/>
    <w:rPr>
      <w:rFonts w:cs="Times New Roman"/>
    </w:rPr>
  </w:style>
  <w:style w:type="character" w:customStyle="1" w:styleId="ListLabel2">
    <w:name w:val="ListLabel 2"/>
    <w:rPr>
      <w:rFonts w:cs="Symbol"/>
    </w:rPr>
  </w:style>
  <w:style w:type="paragraph" w:customStyle="1" w:styleId="Cmsor">
    <w:name w:val="Címsor"/>
    <w:basedOn w:val="Alaprtelmezett"/>
    <w:next w:val="Szvegtrzs"/>
    <w:pPr>
      <w:keepNext/>
      <w:widowControl/>
      <w:overflowPunct/>
      <w:spacing w:before="240" w:after="120"/>
      <w:jc w:val="center"/>
    </w:pPr>
    <w:rPr>
      <w:rFonts w:ascii="Arial" w:eastAsia="Microsoft YaHei" w:hAnsi="Arial" w:cs="Mangal"/>
      <w:b/>
      <w:bCs/>
      <w:sz w:val="26"/>
      <w:szCs w:val="26"/>
    </w:rPr>
  </w:style>
  <w:style w:type="paragraph" w:styleId="Szvegtrzs">
    <w:name w:val="Body Text"/>
    <w:basedOn w:val="Alaprtelmezett"/>
    <w:link w:val="SzvegtrzsChar"/>
    <w:pPr>
      <w:widowControl/>
      <w:overflowPunct/>
      <w:spacing w:after="120"/>
      <w:jc w:val="both"/>
    </w:pPr>
    <w:rPr>
      <w:sz w:val="26"/>
    </w:rPr>
  </w:style>
  <w:style w:type="paragraph" w:styleId="Lista">
    <w:name w:val="List"/>
    <w:basedOn w:val="Szvegtrzs"/>
    <w:rPr>
      <w:rFonts w:cs="Mangal"/>
    </w:rPr>
  </w:style>
  <w:style w:type="paragraph" w:customStyle="1" w:styleId="Felirat">
    <w:name w:val="Felirat"/>
    <w:basedOn w:val="Alaprtelmezett"/>
    <w:pPr>
      <w:suppressLineNumbers/>
      <w:spacing w:before="120" w:after="120"/>
    </w:pPr>
    <w:rPr>
      <w:rFonts w:cs="Mangal"/>
      <w:i/>
      <w:iCs/>
      <w:sz w:val="24"/>
      <w:szCs w:val="24"/>
    </w:rPr>
  </w:style>
  <w:style w:type="paragraph" w:customStyle="1" w:styleId="Trgymutat">
    <w:name w:val="Tárgymutató"/>
    <w:basedOn w:val="Alaprtelmezett"/>
    <w:pPr>
      <w:suppressLineNumbers/>
    </w:pPr>
    <w:rPr>
      <w:rFonts w:cs="Mangal"/>
    </w:rPr>
  </w:style>
  <w:style w:type="paragraph" w:styleId="Kpalrs">
    <w:name w:val="caption"/>
    <w:basedOn w:val="Alaprtelmezett"/>
    <w:pPr>
      <w:suppressLineNumbers/>
      <w:spacing w:before="120" w:after="120"/>
    </w:pPr>
    <w:rPr>
      <w:rFonts w:cs="Mangal"/>
      <w:i/>
      <w:iCs/>
      <w:sz w:val="24"/>
      <w:szCs w:val="24"/>
    </w:rPr>
  </w:style>
  <w:style w:type="paragraph" w:styleId="lfej">
    <w:name w:val="header"/>
    <w:basedOn w:val="Alaprtelmezett"/>
    <w:pPr>
      <w:suppressLineNumbers/>
      <w:tabs>
        <w:tab w:val="center" w:pos="4536"/>
        <w:tab w:val="right" w:pos="9072"/>
      </w:tabs>
    </w:pPr>
  </w:style>
  <w:style w:type="paragraph" w:styleId="Listaszerbekezds">
    <w:name w:val="List Paragraph"/>
    <w:basedOn w:val="Alaprtelmezett"/>
    <w:pPr>
      <w:widowControl/>
      <w:ind w:left="720"/>
    </w:pPr>
    <w:rPr>
      <w:rFonts w:ascii="Calibri" w:hAnsi="Calibri" w:cs="Calibri"/>
      <w:sz w:val="22"/>
      <w:szCs w:val="22"/>
    </w:rPr>
  </w:style>
  <w:style w:type="paragraph" w:customStyle="1" w:styleId="Szvegtrzs23">
    <w:name w:val="Szövegtörzs 23"/>
    <w:basedOn w:val="Alaprtelmezett"/>
    <w:pPr>
      <w:spacing w:after="120" w:line="480" w:lineRule="auto"/>
    </w:pPr>
  </w:style>
  <w:style w:type="paragraph" w:customStyle="1" w:styleId="Szvegtrzs32">
    <w:name w:val="Szövegtörzs 32"/>
    <w:basedOn w:val="Alaprtelmezett"/>
    <w:pPr>
      <w:spacing w:after="120"/>
    </w:pPr>
    <w:rPr>
      <w:sz w:val="16"/>
      <w:szCs w:val="16"/>
    </w:rPr>
  </w:style>
  <w:style w:type="paragraph" w:customStyle="1" w:styleId="Szvegtrzsbehzssal21">
    <w:name w:val="Szövegtörzs behúzással 21"/>
    <w:basedOn w:val="Alaprtelmezett"/>
    <w:pPr>
      <w:spacing w:after="120" w:line="480" w:lineRule="auto"/>
      <w:ind w:left="283"/>
    </w:pPr>
  </w:style>
  <w:style w:type="paragraph" w:customStyle="1" w:styleId="Kerettartalma">
    <w:name w:val="Keret tartalma"/>
    <w:basedOn w:val="Szvegtrzs"/>
    <w:pPr>
      <w:widowControl w:val="0"/>
      <w:overflowPunct w:val="0"/>
    </w:pPr>
  </w:style>
  <w:style w:type="paragraph" w:customStyle="1" w:styleId="Char">
    <w:name w:val="Char"/>
    <w:basedOn w:val="Alaprtelmezett"/>
    <w:pPr>
      <w:widowControl/>
      <w:overflowPunct/>
      <w:spacing w:after="160" w:line="240" w:lineRule="exact"/>
    </w:pPr>
    <w:rPr>
      <w:rFonts w:ascii="Verdana" w:hAnsi="Verdana" w:cs="Verdana"/>
      <w:lang w:val="en-US"/>
    </w:rPr>
  </w:style>
  <w:style w:type="paragraph" w:styleId="Buborkszveg">
    <w:name w:val="Balloon Text"/>
    <w:basedOn w:val="Alaprtelmezett"/>
    <w:rPr>
      <w:rFonts w:ascii="Tahoma" w:hAnsi="Tahoma" w:cs="Tahoma"/>
      <w:sz w:val="16"/>
      <w:szCs w:val="16"/>
    </w:rPr>
  </w:style>
  <w:style w:type="paragraph" w:customStyle="1" w:styleId="Szvegtrzsbehzsa">
    <w:name w:val="Szövegtörzs behúzása"/>
    <w:basedOn w:val="Alaprtelmezett"/>
    <w:pPr>
      <w:spacing w:after="120"/>
      <w:ind w:left="283"/>
    </w:pPr>
  </w:style>
  <w:style w:type="paragraph" w:customStyle="1" w:styleId="Char1">
    <w:name w:val="Char1"/>
    <w:basedOn w:val="Alaprtelmezett"/>
    <w:pPr>
      <w:widowControl/>
      <w:overflowPunct/>
      <w:spacing w:after="160" w:line="240" w:lineRule="exact"/>
    </w:pPr>
    <w:rPr>
      <w:rFonts w:ascii="Verdana" w:hAnsi="Verdana" w:cs="Verdana"/>
      <w:lang w:val="en-US"/>
    </w:rPr>
  </w:style>
  <w:style w:type="paragraph" w:customStyle="1" w:styleId="Tblzattartalom">
    <w:name w:val="Táblázattartalom"/>
    <w:basedOn w:val="Alaprtelmezett"/>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styleId="llb">
    <w:name w:val="footer"/>
    <w:basedOn w:val="Alaprtelmezett"/>
    <w:pPr>
      <w:suppressLineNumbers/>
      <w:tabs>
        <w:tab w:val="center" w:pos="4819"/>
        <w:tab w:val="right" w:pos="9638"/>
      </w:tabs>
    </w:pPr>
  </w:style>
  <w:style w:type="paragraph" w:customStyle="1" w:styleId="Szvegtrzs21">
    <w:name w:val="Szövegtörzs 21"/>
    <w:basedOn w:val="Alaprtelmezett"/>
    <w:pPr>
      <w:jc w:val="both"/>
    </w:pPr>
    <w:rPr>
      <w:sz w:val="26"/>
      <w:u w:val="single"/>
    </w:rPr>
  </w:style>
  <w:style w:type="paragraph" w:customStyle="1" w:styleId="Szvegtrzs22">
    <w:name w:val="Szövegtörzs 22"/>
    <w:basedOn w:val="Alaprtelmezett"/>
    <w:pPr>
      <w:jc w:val="both"/>
    </w:pPr>
    <w:rPr>
      <w:sz w:val="26"/>
    </w:rPr>
  </w:style>
  <w:style w:type="paragraph" w:customStyle="1" w:styleId="Szvegtrzs31">
    <w:name w:val="Szövegtörzs 31"/>
    <w:basedOn w:val="Alaprtelmezett"/>
    <w:pPr>
      <w:jc w:val="both"/>
    </w:pPr>
    <w:rPr>
      <w:b/>
      <w:sz w:val="26"/>
      <w:szCs w:val="24"/>
      <w:u w:val="single"/>
    </w:rPr>
  </w:style>
  <w:style w:type="paragraph" w:styleId="NormlWeb">
    <w:name w:val="Normal (Web)"/>
    <w:basedOn w:val="Alaprtelmezett"/>
    <w:pPr>
      <w:suppressAutoHyphens w:val="0"/>
      <w:spacing w:before="280" w:after="280"/>
    </w:pPr>
  </w:style>
  <w:style w:type="paragraph" w:styleId="Nincstrkz">
    <w:name w:val="No Spacing"/>
    <w:pPr>
      <w:tabs>
        <w:tab w:val="left" w:pos="720"/>
      </w:tabs>
      <w:suppressAutoHyphens/>
    </w:pPr>
    <w:rPr>
      <w:rFonts w:ascii="Calibri;Arial" w:eastAsia="Calibri;Arial" w:hAnsi="Calibri;Arial" w:cs="Calibri;Arial"/>
      <w:lang w:eastAsia="zh-CN"/>
    </w:rPr>
  </w:style>
  <w:style w:type="character" w:customStyle="1" w:styleId="markedcontent">
    <w:name w:val="markedcontent"/>
    <w:basedOn w:val="Bekezdsalapbettpusa"/>
    <w:rsid w:val="00D36BFB"/>
  </w:style>
  <w:style w:type="character" w:customStyle="1" w:styleId="SzvegtrzsChar">
    <w:name w:val="Szövegtörzs Char"/>
    <w:basedOn w:val="Bekezdsalapbettpusa"/>
    <w:link w:val="Szvegtrzs"/>
    <w:rsid w:val="002A3140"/>
    <w:rPr>
      <w:rFonts w:ascii="Times New Roman" w:eastAsia="Times New Roman" w:hAnsi="Times New Roman" w:cs="Times New Roman"/>
      <w:color w:val="00000A"/>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6503">
      <w:bodyDiv w:val="1"/>
      <w:marLeft w:val="0"/>
      <w:marRight w:val="0"/>
      <w:marTop w:val="0"/>
      <w:marBottom w:val="0"/>
      <w:divBdr>
        <w:top w:val="none" w:sz="0" w:space="0" w:color="auto"/>
        <w:left w:val="none" w:sz="0" w:space="0" w:color="auto"/>
        <w:bottom w:val="none" w:sz="0" w:space="0" w:color="auto"/>
        <w:right w:val="none" w:sz="0" w:space="0" w:color="auto"/>
      </w:divBdr>
    </w:div>
    <w:div w:id="470515201">
      <w:bodyDiv w:val="1"/>
      <w:marLeft w:val="0"/>
      <w:marRight w:val="0"/>
      <w:marTop w:val="0"/>
      <w:marBottom w:val="0"/>
      <w:divBdr>
        <w:top w:val="none" w:sz="0" w:space="0" w:color="auto"/>
        <w:left w:val="none" w:sz="0" w:space="0" w:color="auto"/>
        <w:bottom w:val="none" w:sz="0" w:space="0" w:color="auto"/>
        <w:right w:val="none" w:sz="0" w:space="0" w:color="auto"/>
      </w:divBdr>
    </w:div>
    <w:div w:id="1394084698">
      <w:bodyDiv w:val="1"/>
      <w:marLeft w:val="0"/>
      <w:marRight w:val="0"/>
      <w:marTop w:val="0"/>
      <w:marBottom w:val="0"/>
      <w:divBdr>
        <w:top w:val="none" w:sz="0" w:space="0" w:color="auto"/>
        <w:left w:val="none" w:sz="0" w:space="0" w:color="auto"/>
        <w:bottom w:val="none" w:sz="0" w:space="0" w:color="auto"/>
        <w:right w:val="none" w:sz="0" w:space="0" w:color="auto"/>
      </w:divBdr>
    </w:div>
    <w:div w:id="1468281285">
      <w:bodyDiv w:val="1"/>
      <w:marLeft w:val="0"/>
      <w:marRight w:val="0"/>
      <w:marTop w:val="0"/>
      <w:marBottom w:val="0"/>
      <w:divBdr>
        <w:top w:val="none" w:sz="0" w:space="0" w:color="auto"/>
        <w:left w:val="none" w:sz="0" w:space="0" w:color="auto"/>
        <w:bottom w:val="none" w:sz="0" w:space="0" w:color="auto"/>
        <w:right w:val="none" w:sz="0" w:space="0" w:color="auto"/>
      </w:divBdr>
    </w:div>
    <w:div w:id="1970160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t.jogtar.hu/jogszabaly?docid=99700140.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4362</Words>
  <Characters>30104</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Tárgyalja:</vt:lpstr>
    </vt:vector>
  </TitlesOfParts>
  <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Tárgyalja:</dc:title>
  <dc:creator>Boss</dc:creator>
  <cp:lastModifiedBy>dr. Körtvélyesi Viktor</cp:lastModifiedBy>
  <cp:revision>23</cp:revision>
  <cp:lastPrinted>2014-09-22T13:52:00Z</cp:lastPrinted>
  <dcterms:created xsi:type="dcterms:W3CDTF">2023-12-06T12:32:00Z</dcterms:created>
  <dcterms:modified xsi:type="dcterms:W3CDTF">2023-12-06T12:43:00Z</dcterms:modified>
</cp:coreProperties>
</file>