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308DB" w14:textId="77777777" w:rsidR="00571D3D" w:rsidRPr="003F05A3" w:rsidRDefault="00571D3D" w:rsidP="00571D3D">
      <w:pPr>
        <w:jc w:val="both"/>
        <w:rPr>
          <w:rFonts w:eastAsia="Times New Roman" w:cs="Times New Roman"/>
          <w:kern w:val="0"/>
          <w:sz w:val="26"/>
          <w:szCs w:val="26"/>
          <w:lang w:bidi="ar-SA"/>
        </w:rPr>
      </w:pPr>
      <w:r w:rsidRPr="003F05A3">
        <w:rPr>
          <w:rFonts w:eastAsia="Times New Roman" w:cs="Times New Roman"/>
          <w:kern w:val="0"/>
          <w:sz w:val="26"/>
          <w:szCs w:val="26"/>
          <w:lang w:bidi="ar-SA"/>
        </w:rPr>
        <w:t xml:space="preserve">Nyilvános ülés anyaga                                                                                                                                                                        </w:t>
      </w:r>
    </w:p>
    <w:p w14:paraId="51A788FB" w14:textId="77777777" w:rsidR="00571D3D" w:rsidRPr="003F05A3" w:rsidRDefault="00571D3D" w:rsidP="00571D3D">
      <w:pPr>
        <w:jc w:val="both"/>
        <w:rPr>
          <w:rFonts w:eastAsia="Times New Roman" w:cs="Times New Roman"/>
          <w:kern w:val="0"/>
          <w:sz w:val="26"/>
          <w:szCs w:val="26"/>
          <w:lang w:bidi="ar-SA"/>
        </w:rPr>
      </w:pPr>
      <w:r w:rsidRPr="003F05A3">
        <w:rPr>
          <w:rFonts w:eastAsia="Times New Roman" w:cs="Times New Roman"/>
          <w:kern w:val="0"/>
          <w:sz w:val="26"/>
          <w:szCs w:val="26"/>
          <w:lang w:bidi="ar-SA"/>
        </w:rPr>
        <w:t>Tárgyalja: Ügyrendi, Közrendvédelmi és Településfejlesztési Bizottság</w:t>
      </w:r>
    </w:p>
    <w:p w14:paraId="233EF3B4" w14:textId="77777777" w:rsidR="00571D3D" w:rsidRDefault="00571D3D" w:rsidP="00571D3D">
      <w:pPr>
        <w:jc w:val="center"/>
        <w:rPr>
          <w:rFonts w:eastAsia="Times New Roman" w:cs="Times New Roman"/>
          <w:b/>
          <w:bCs/>
          <w:kern w:val="0"/>
          <w:sz w:val="26"/>
          <w:szCs w:val="26"/>
          <w:lang w:bidi="ar-SA"/>
        </w:rPr>
      </w:pPr>
    </w:p>
    <w:p w14:paraId="543D4068" w14:textId="77777777" w:rsidR="00571D3D" w:rsidRPr="00C712CF" w:rsidRDefault="00571D3D" w:rsidP="00571D3D">
      <w:pPr>
        <w:jc w:val="center"/>
        <w:rPr>
          <w:rFonts w:eastAsia="Times New Roman" w:cs="Times New Roman"/>
          <w:b/>
          <w:bCs/>
          <w:kern w:val="0"/>
          <w:sz w:val="26"/>
          <w:szCs w:val="26"/>
          <w:lang w:bidi="ar-SA"/>
        </w:rPr>
      </w:pPr>
      <w:r w:rsidRPr="00C712CF">
        <w:rPr>
          <w:rFonts w:eastAsia="Times New Roman" w:cs="Times New Roman"/>
          <w:b/>
          <w:bCs/>
          <w:kern w:val="0"/>
          <w:sz w:val="26"/>
          <w:szCs w:val="26"/>
          <w:lang w:bidi="ar-SA"/>
        </w:rPr>
        <w:t>Berettyóújfalu Város Önkormányzata Polgármesterétől</w:t>
      </w:r>
    </w:p>
    <w:p w14:paraId="4CDCBEAE" w14:textId="77777777" w:rsidR="00571D3D" w:rsidRPr="00C712CF" w:rsidRDefault="00571D3D" w:rsidP="00571D3D">
      <w:pPr>
        <w:pBdr>
          <w:bottom w:val="single" w:sz="8" w:space="2" w:color="000000"/>
        </w:pBdr>
        <w:jc w:val="both"/>
        <w:rPr>
          <w:rFonts w:eastAsia="Times New Roman" w:cs="Times New Roman"/>
          <w:b/>
          <w:bCs/>
          <w:kern w:val="0"/>
          <w:sz w:val="26"/>
          <w:szCs w:val="26"/>
          <w:lang w:bidi="ar-SA"/>
        </w:rPr>
      </w:pPr>
    </w:p>
    <w:p w14:paraId="4B8BFE70" w14:textId="77777777" w:rsidR="00571D3D" w:rsidRPr="00C712CF" w:rsidRDefault="00571D3D" w:rsidP="00571D3D">
      <w:pPr>
        <w:jc w:val="both"/>
        <w:rPr>
          <w:rFonts w:eastAsia="Times New Roman" w:cs="Times New Roman"/>
          <w:b/>
          <w:bCs/>
          <w:kern w:val="0"/>
          <w:sz w:val="26"/>
          <w:szCs w:val="26"/>
          <w:lang w:bidi="ar-SA"/>
        </w:rPr>
      </w:pPr>
    </w:p>
    <w:p w14:paraId="54ACF7BC" w14:textId="77777777" w:rsidR="00571D3D" w:rsidRPr="00C712CF" w:rsidRDefault="00571D3D" w:rsidP="00571D3D">
      <w:pPr>
        <w:jc w:val="center"/>
        <w:rPr>
          <w:rFonts w:eastAsia="Times New Roman" w:cs="Times New Roman"/>
          <w:b/>
          <w:bCs/>
          <w:kern w:val="0"/>
          <w:sz w:val="32"/>
          <w:szCs w:val="32"/>
          <w:lang w:bidi="ar-SA"/>
        </w:rPr>
      </w:pPr>
      <w:r w:rsidRPr="00C712CF">
        <w:rPr>
          <w:rFonts w:eastAsia="Times New Roman" w:cs="Times New Roman"/>
          <w:b/>
          <w:bCs/>
          <w:kern w:val="0"/>
          <w:sz w:val="32"/>
          <w:szCs w:val="32"/>
          <w:lang w:bidi="ar-SA"/>
        </w:rPr>
        <w:t>ELŐTERJESZTÉS</w:t>
      </w:r>
    </w:p>
    <w:p w14:paraId="0AA8DA77" w14:textId="77777777" w:rsidR="00571D3D" w:rsidRPr="00C712CF" w:rsidRDefault="00571D3D" w:rsidP="00571D3D">
      <w:pPr>
        <w:jc w:val="center"/>
        <w:rPr>
          <w:rFonts w:eastAsia="Times New Roman" w:cs="Times New Roman"/>
          <w:kern w:val="0"/>
          <w:sz w:val="26"/>
          <w:szCs w:val="26"/>
          <w:lang w:bidi="ar-SA"/>
        </w:rPr>
      </w:pPr>
    </w:p>
    <w:p w14:paraId="0AD1C1AE" w14:textId="77777777" w:rsidR="00571D3D" w:rsidRPr="00C712CF" w:rsidRDefault="00571D3D" w:rsidP="00571D3D">
      <w:pPr>
        <w:jc w:val="center"/>
        <w:rPr>
          <w:rFonts w:eastAsia="Times New Roman" w:cs="Times New Roman"/>
          <w:kern w:val="0"/>
          <w:sz w:val="26"/>
          <w:lang w:bidi="ar-SA"/>
        </w:rPr>
      </w:pPr>
      <w:bookmarkStart w:id="0" w:name="_Hlk520451224"/>
      <w:bookmarkStart w:id="1" w:name="_Hlk496698730"/>
      <w:r w:rsidRPr="00C712CF">
        <w:rPr>
          <w:rFonts w:eastAsia="Times New Roman" w:cs="Times New Roman"/>
          <w:kern w:val="0"/>
          <w:sz w:val="26"/>
          <w:lang w:bidi="ar-SA"/>
        </w:rPr>
        <w:t>a közösségi együttélés alapvető szabályairól és ezek elmulasztásának</w:t>
      </w:r>
    </w:p>
    <w:p w14:paraId="2BFFD766" w14:textId="77777777" w:rsidR="00571D3D" w:rsidRPr="00C712CF" w:rsidRDefault="00571D3D" w:rsidP="00571D3D">
      <w:pPr>
        <w:jc w:val="center"/>
        <w:rPr>
          <w:rFonts w:eastAsia="Times New Roman" w:cs="Times New Roman"/>
          <w:kern w:val="0"/>
          <w:sz w:val="26"/>
          <w:lang w:bidi="ar-SA"/>
        </w:rPr>
      </w:pPr>
      <w:r w:rsidRPr="00C712CF">
        <w:rPr>
          <w:rFonts w:eastAsia="Times New Roman" w:cs="Times New Roman"/>
          <w:kern w:val="0"/>
          <w:sz w:val="26"/>
          <w:lang w:bidi="ar-SA"/>
        </w:rPr>
        <w:t xml:space="preserve">jogkövetkezményeiről </w:t>
      </w:r>
      <w:r w:rsidRPr="00C712CF">
        <w:rPr>
          <w:rFonts w:eastAsia="SimSun" w:cs="Mangal"/>
          <w:kern w:val="0"/>
          <w:sz w:val="26"/>
          <w:szCs w:val="26"/>
        </w:rPr>
        <w:t xml:space="preserve">szóló 16/2020. (X. 30.) önkormányzati rendelet </w:t>
      </w:r>
      <w:bookmarkEnd w:id="0"/>
      <w:r w:rsidRPr="00C712CF">
        <w:rPr>
          <w:rFonts w:eastAsia="SimSun" w:cs="Mangal"/>
          <w:kern w:val="0"/>
          <w:sz w:val="26"/>
          <w:szCs w:val="26"/>
        </w:rPr>
        <w:t>módosítására</w:t>
      </w:r>
    </w:p>
    <w:bookmarkEnd w:id="1"/>
    <w:p w14:paraId="780B6BFD" w14:textId="77777777" w:rsidR="00571D3D" w:rsidRPr="00C712CF" w:rsidRDefault="00571D3D" w:rsidP="00571D3D">
      <w:pPr>
        <w:jc w:val="both"/>
        <w:rPr>
          <w:rFonts w:eastAsia="Times New Roman" w:cs="Times New Roman"/>
          <w:kern w:val="0"/>
          <w:sz w:val="26"/>
          <w:szCs w:val="26"/>
          <w:lang w:bidi="ar-SA"/>
        </w:rPr>
      </w:pPr>
    </w:p>
    <w:p w14:paraId="693ACCC8" w14:textId="77777777" w:rsidR="00571D3D" w:rsidRPr="00C712CF" w:rsidRDefault="00571D3D" w:rsidP="00571D3D">
      <w:pPr>
        <w:tabs>
          <w:tab w:val="left" w:pos="1843"/>
        </w:tabs>
        <w:jc w:val="both"/>
        <w:rPr>
          <w:rFonts w:eastAsia="Times New Roman" w:cs="Times New Roman"/>
          <w:kern w:val="0"/>
          <w:sz w:val="26"/>
          <w:szCs w:val="26"/>
          <w:lang w:bidi="ar-SA"/>
        </w:rPr>
      </w:pPr>
      <w:r w:rsidRPr="00C712CF">
        <w:rPr>
          <w:rFonts w:eastAsia="Times New Roman" w:cs="Times New Roman"/>
          <w:kern w:val="0"/>
          <w:sz w:val="26"/>
          <w:szCs w:val="26"/>
          <w:lang w:bidi="ar-SA"/>
        </w:rPr>
        <w:t>Tisztelt Képviselő-testület!</w:t>
      </w:r>
    </w:p>
    <w:p w14:paraId="0FCF08E0" w14:textId="77777777" w:rsidR="00571D3D" w:rsidRPr="00C712CF" w:rsidRDefault="00571D3D" w:rsidP="00571D3D">
      <w:pPr>
        <w:tabs>
          <w:tab w:val="left" w:pos="1843"/>
        </w:tabs>
        <w:jc w:val="both"/>
        <w:rPr>
          <w:rFonts w:eastAsia="Lucida Sans Unicode" w:cs="Tahoma"/>
          <w:color w:val="000000"/>
          <w:kern w:val="0"/>
          <w:sz w:val="26"/>
          <w:szCs w:val="26"/>
          <w:lang w:bidi="ar-SA"/>
        </w:rPr>
      </w:pPr>
    </w:p>
    <w:p w14:paraId="2E6798AF" w14:textId="4879B70E" w:rsidR="003967FF" w:rsidRPr="003967FF" w:rsidRDefault="003967FF" w:rsidP="003967FF">
      <w:pPr>
        <w:jc w:val="both"/>
        <w:rPr>
          <w:rFonts w:eastAsia="SimSun" w:cs="Mangal"/>
          <w:kern w:val="0"/>
          <w:sz w:val="26"/>
          <w:szCs w:val="26"/>
        </w:rPr>
      </w:pPr>
      <w:r w:rsidRPr="003967FF">
        <w:rPr>
          <w:rFonts w:eastAsia="Times New Roman" w:cs="Times New Roman"/>
          <w:kern w:val="0"/>
          <w:sz w:val="26"/>
          <w:lang w:bidi="ar-SA"/>
        </w:rPr>
        <w:t xml:space="preserve">A 2021. január 1-jén hatályba lépett, a közösségi együttélés alapvető szabályairól és ezek elmulasztásának jogkövetkezményeiről </w:t>
      </w:r>
      <w:r w:rsidRPr="003967FF">
        <w:rPr>
          <w:rFonts w:eastAsia="SimSun" w:cs="Mangal"/>
          <w:kern w:val="0"/>
          <w:sz w:val="26"/>
          <w:szCs w:val="26"/>
        </w:rPr>
        <w:t xml:space="preserve">szóló 16/2020. (X. 30.) önkormányzati rendelet módosítása </w:t>
      </w:r>
      <w:bookmarkStart w:id="2" w:name="_Hlk69223171"/>
      <w:r w:rsidRPr="003967FF">
        <w:rPr>
          <w:rFonts w:eastAsia="SimSun" w:cs="Mangal"/>
          <w:kern w:val="0"/>
          <w:sz w:val="26"/>
          <w:szCs w:val="26"/>
        </w:rPr>
        <w:t xml:space="preserve">a Hajdú-Bihar </w:t>
      </w:r>
      <w:r>
        <w:rPr>
          <w:rFonts w:eastAsia="SimSun" w:cs="Mangal"/>
          <w:kern w:val="0"/>
          <w:sz w:val="26"/>
          <w:szCs w:val="26"/>
        </w:rPr>
        <w:t>Várm</w:t>
      </w:r>
      <w:r w:rsidRPr="003967FF">
        <w:rPr>
          <w:rFonts w:eastAsia="SimSun" w:cs="Mangal"/>
          <w:kern w:val="0"/>
          <w:sz w:val="26"/>
          <w:szCs w:val="26"/>
        </w:rPr>
        <w:t xml:space="preserve">egyei Kormányhivatal által </w:t>
      </w:r>
      <w:r>
        <w:rPr>
          <w:rFonts w:eastAsia="SimSun" w:cs="Mangal"/>
          <w:kern w:val="0"/>
          <w:sz w:val="26"/>
          <w:szCs w:val="26"/>
        </w:rPr>
        <w:t xml:space="preserve">megküldött szakmai segítségnyújtásban foglalt észrevételek </w:t>
      </w:r>
      <w:bookmarkEnd w:id="2"/>
      <w:r>
        <w:rPr>
          <w:rFonts w:eastAsia="SimSun" w:cs="Mangal"/>
          <w:kern w:val="0"/>
          <w:sz w:val="26"/>
          <w:szCs w:val="26"/>
        </w:rPr>
        <w:t xml:space="preserve">alapján </w:t>
      </w:r>
      <w:r w:rsidRPr="003967FF">
        <w:rPr>
          <w:rFonts w:eastAsia="SimSun" w:cs="Mangal"/>
          <w:kern w:val="0"/>
          <w:sz w:val="26"/>
          <w:szCs w:val="26"/>
        </w:rPr>
        <w:t>vált szükségessé.</w:t>
      </w:r>
    </w:p>
    <w:p w14:paraId="59CE3EF3" w14:textId="77777777" w:rsidR="003967FF" w:rsidRDefault="003967FF" w:rsidP="00571D3D">
      <w:pPr>
        <w:jc w:val="both"/>
        <w:rPr>
          <w:rFonts w:eastAsia="Times New Roman" w:cs="Times New Roman"/>
          <w:kern w:val="0"/>
          <w:sz w:val="26"/>
          <w:lang w:bidi="ar-SA"/>
        </w:rPr>
      </w:pPr>
    </w:p>
    <w:p w14:paraId="590DC12B" w14:textId="3F88FD46" w:rsidR="003967FF" w:rsidRDefault="00471DE8" w:rsidP="00571D3D">
      <w:pPr>
        <w:jc w:val="both"/>
        <w:rPr>
          <w:rFonts w:eastAsia="Times New Roman" w:cs="Times New Roman"/>
          <w:kern w:val="0"/>
          <w:sz w:val="26"/>
          <w:lang w:bidi="ar-SA"/>
        </w:rPr>
      </w:pPr>
      <w:r>
        <w:rPr>
          <w:rFonts w:eastAsia="Times New Roman" w:cs="Times New Roman"/>
          <w:kern w:val="0"/>
          <w:sz w:val="26"/>
          <w:lang w:bidi="ar-SA"/>
        </w:rPr>
        <w:t>A Rendelet 5. § b) pontja és 9. § b) pontja</w:t>
      </w:r>
      <w:r w:rsidR="003A79B3">
        <w:rPr>
          <w:rFonts w:eastAsia="Times New Roman" w:cs="Times New Roman"/>
          <w:kern w:val="0"/>
          <w:sz w:val="26"/>
          <w:lang w:bidi="ar-SA"/>
        </w:rPr>
        <w:t xml:space="preserve"> többek között</w:t>
      </w:r>
      <w:r>
        <w:rPr>
          <w:rFonts w:eastAsia="Times New Roman" w:cs="Times New Roman"/>
          <w:kern w:val="0"/>
          <w:sz w:val="26"/>
          <w:lang w:bidi="ar-SA"/>
        </w:rPr>
        <w:t xml:space="preserve"> a rongálás tényállásáról rendelkezik:</w:t>
      </w:r>
    </w:p>
    <w:p w14:paraId="710518D5" w14:textId="6B968D7A" w:rsidR="00471DE8" w:rsidRDefault="00471DE8" w:rsidP="00571D3D">
      <w:pPr>
        <w:jc w:val="both"/>
        <w:rPr>
          <w:rFonts w:eastAsia="Times New Roman" w:cs="Times New Roman"/>
          <w:kern w:val="0"/>
          <w:sz w:val="26"/>
          <w:lang w:bidi="ar-SA"/>
        </w:rPr>
      </w:pPr>
    </w:p>
    <w:p w14:paraId="66E8FAB7" w14:textId="5E226C71" w:rsidR="00471DE8" w:rsidRPr="00471DE8" w:rsidRDefault="00B5190B" w:rsidP="00471DE8">
      <w:pPr>
        <w:jc w:val="both"/>
        <w:rPr>
          <w:rFonts w:eastAsia="Times New Roman" w:cs="Times New Roman"/>
          <w:i/>
          <w:iCs/>
          <w:kern w:val="0"/>
          <w:sz w:val="26"/>
          <w:szCs w:val="26"/>
          <w:lang w:bidi="ar-SA"/>
        </w:rPr>
      </w:pPr>
      <w:bookmarkStart w:id="3" w:name="_Hlk53730999"/>
      <w:r>
        <w:rPr>
          <w:rFonts w:eastAsia="Times New Roman" w:cs="Times New Roman"/>
          <w:i/>
          <w:iCs/>
          <w:kern w:val="0"/>
          <w:sz w:val="26"/>
          <w:szCs w:val="26"/>
          <w:lang w:bidi="ar-SA"/>
        </w:rPr>
        <w:t xml:space="preserve">„5. § </w:t>
      </w:r>
      <w:r w:rsidR="00471DE8" w:rsidRPr="00471DE8">
        <w:rPr>
          <w:rFonts w:eastAsia="Times New Roman" w:cs="Times New Roman"/>
          <w:i/>
          <w:iCs/>
          <w:kern w:val="0"/>
          <w:sz w:val="26"/>
          <w:szCs w:val="26"/>
          <w:lang w:bidi="ar-SA"/>
        </w:rPr>
        <w:t>A közösségi együttélés alapvető szabályait sértő magatartást tanúsít, aki:</w:t>
      </w:r>
    </w:p>
    <w:bookmarkEnd w:id="3"/>
    <w:p w14:paraId="12E72F2D" w14:textId="77777777" w:rsidR="00471DE8" w:rsidRPr="00471DE8" w:rsidRDefault="00471DE8" w:rsidP="00471DE8">
      <w:pPr>
        <w:suppressAutoHyphens w:val="0"/>
        <w:jc w:val="both"/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hu-HU" w:bidi="ar-SA"/>
        </w:rPr>
      </w:pPr>
    </w:p>
    <w:p w14:paraId="6B4D57E8" w14:textId="6646D0FD" w:rsidR="00471DE8" w:rsidRDefault="00471DE8" w:rsidP="00471DE8">
      <w:pPr>
        <w:suppressAutoHyphens w:val="0"/>
        <w:jc w:val="both"/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hu-HU" w:bidi="ar-SA"/>
        </w:rPr>
      </w:pPr>
      <w:r w:rsidRPr="00471DE8"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hu-HU" w:bidi="ar-SA"/>
        </w:rPr>
        <w:t>b</w:t>
      </w:r>
      <w:r w:rsidRPr="00471DE8">
        <w:rPr>
          <w:rFonts w:eastAsia="Times New Roman" w:cs="Times New Roman"/>
          <w:i/>
          <w:iCs/>
          <w:color w:val="000000"/>
          <w:kern w:val="0"/>
          <w:sz w:val="26"/>
          <w:szCs w:val="26"/>
          <w:u w:val="single"/>
          <w:lang w:eastAsia="hu-HU" w:bidi="ar-SA"/>
        </w:rPr>
        <w:t>)  a kihelyezett közterület névtáblát megrongálja,</w:t>
      </w:r>
      <w:r w:rsidRPr="00471DE8"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hu-HU" w:bidi="ar-SA"/>
        </w:rPr>
        <w:t xml:space="preserve"> szövegét megváltoztatja vagy olvashatatlanná teszi, a közútkezelő írásbeli hozzájárulása nélkül azt eltávolítja</w:t>
      </w:r>
      <w:r w:rsidR="00B5190B"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hu-HU" w:bidi="ar-SA"/>
        </w:rPr>
        <w:t>”</w:t>
      </w:r>
    </w:p>
    <w:p w14:paraId="45CC7132" w14:textId="4F1F6B99" w:rsidR="00B5190B" w:rsidRDefault="00B5190B" w:rsidP="00471DE8">
      <w:pPr>
        <w:suppressAutoHyphens w:val="0"/>
        <w:jc w:val="both"/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hu-HU" w:bidi="ar-SA"/>
        </w:rPr>
      </w:pPr>
    </w:p>
    <w:p w14:paraId="1FFB8F05" w14:textId="58AE20AC" w:rsidR="00B5190B" w:rsidRPr="00B5190B" w:rsidRDefault="00B5190B" w:rsidP="00B5190B">
      <w:pPr>
        <w:suppressAutoHyphens w:val="0"/>
        <w:jc w:val="both"/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hu-HU" w:bidi="ar-SA"/>
        </w:rPr>
      </w:pP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hu-HU" w:bidi="ar-SA"/>
        </w:rPr>
        <w:t xml:space="preserve">9. § </w:t>
      </w:r>
      <w:r w:rsidRPr="00B5190B"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hu-HU" w:bidi="ar-SA"/>
        </w:rPr>
        <w:t xml:space="preserve">A </w:t>
      </w:r>
      <w:bookmarkStart w:id="4" w:name="_Hlk53742496"/>
      <w:r w:rsidRPr="00B5190B"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hu-HU" w:bidi="ar-SA"/>
        </w:rPr>
        <w:t xml:space="preserve">közösségi együttélés alapvető szabályait sértő magatartást </w:t>
      </w:r>
      <w:bookmarkEnd w:id="4"/>
      <w:r w:rsidRPr="00B5190B"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hu-HU" w:bidi="ar-SA"/>
        </w:rPr>
        <w:t>tanúsít, aki:</w:t>
      </w:r>
    </w:p>
    <w:p w14:paraId="10AA6CAA" w14:textId="77777777" w:rsidR="00B5190B" w:rsidRPr="00B5190B" w:rsidRDefault="00B5190B" w:rsidP="00B5190B">
      <w:pPr>
        <w:suppressAutoHyphens w:val="0"/>
        <w:jc w:val="both"/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hu-HU" w:bidi="ar-SA"/>
        </w:rPr>
      </w:pPr>
    </w:p>
    <w:p w14:paraId="751771EC" w14:textId="77777777" w:rsidR="00B5190B" w:rsidRPr="00B5190B" w:rsidRDefault="00B5190B" w:rsidP="00B5190B">
      <w:pPr>
        <w:suppressAutoHyphens w:val="0"/>
        <w:jc w:val="both"/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hu-HU" w:bidi="ar-SA"/>
        </w:rPr>
      </w:pPr>
      <w:r w:rsidRPr="00B5190B"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hu-HU" w:bidi="ar-SA"/>
        </w:rPr>
        <w:t>a) a köztemető területére állatát – vakvezető eb kivételével – beviszi, vagy hagyja bemenni,</w:t>
      </w:r>
    </w:p>
    <w:p w14:paraId="1F7A6578" w14:textId="77777777" w:rsidR="00B5190B" w:rsidRPr="00B5190B" w:rsidRDefault="00B5190B" w:rsidP="00B5190B">
      <w:pPr>
        <w:suppressAutoHyphens w:val="0"/>
        <w:jc w:val="both"/>
        <w:rPr>
          <w:rFonts w:eastAsia="Times New Roman" w:cs="Times New Roman"/>
          <w:i/>
          <w:iCs/>
          <w:color w:val="000000"/>
          <w:kern w:val="0"/>
          <w:sz w:val="26"/>
          <w:szCs w:val="26"/>
          <w:u w:val="single"/>
          <w:lang w:eastAsia="hu-HU" w:bidi="ar-SA"/>
        </w:rPr>
      </w:pPr>
      <w:r w:rsidRPr="00B5190B"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hu-HU" w:bidi="ar-SA"/>
        </w:rPr>
        <w:t xml:space="preserve">b) </w:t>
      </w:r>
      <w:r w:rsidRPr="00B5190B">
        <w:rPr>
          <w:rFonts w:eastAsia="Times New Roman" w:cs="Times New Roman"/>
          <w:i/>
          <w:iCs/>
          <w:color w:val="000000"/>
          <w:kern w:val="0"/>
          <w:sz w:val="26"/>
          <w:szCs w:val="26"/>
          <w:u w:val="single"/>
          <w:lang w:eastAsia="hu-HU" w:bidi="ar-SA"/>
        </w:rPr>
        <w:t>a temető létesítményeit, tartozékait, a sírokat, síremlékeket, a növényzetet rongálja</w:t>
      </w:r>
    </w:p>
    <w:p w14:paraId="35937473" w14:textId="77777777" w:rsidR="00B5190B" w:rsidRPr="00B5190B" w:rsidRDefault="00B5190B" w:rsidP="00B5190B">
      <w:pPr>
        <w:suppressAutoHyphens w:val="0"/>
        <w:jc w:val="both"/>
        <w:rPr>
          <w:rFonts w:eastAsia="Times New Roman" w:cs="Times New Roman"/>
          <w:i/>
          <w:iCs/>
          <w:color w:val="000000"/>
          <w:kern w:val="0"/>
          <w:sz w:val="26"/>
          <w:szCs w:val="26"/>
          <w:u w:val="single"/>
          <w:lang w:eastAsia="hu-HU" w:bidi="ar-SA"/>
        </w:rPr>
      </w:pPr>
      <w:r w:rsidRPr="00B5190B">
        <w:rPr>
          <w:rFonts w:eastAsia="Times New Roman" w:cs="Times New Roman"/>
          <w:i/>
          <w:iCs/>
          <w:color w:val="000000"/>
          <w:kern w:val="0"/>
          <w:sz w:val="26"/>
          <w:szCs w:val="26"/>
          <w:u w:val="single"/>
          <w:lang w:eastAsia="hu-HU" w:bidi="ar-SA"/>
        </w:rPr>
        <w:t>és beszennyezi.</w:t>
      </w:r>
    </w:p>
    <w:p w14:paraId="036F9DA9" w14:textId="77777777" w:rsidR="00B5190B" w:rsidRPr="00471DE8" w:rsidRDefault="00B5190B" w:rsidP="00471DE8">
      <w:pPr>
        <w:suppressAutoHyphens w:val="0"/>
        <w:jc w:val="both"/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hu-HU" w:bidi="ar-SA"/>
        </w:rPr>
      </w:pPr>
    </w:p>
    <w:p w14:paraId="09BE62F5" w14:textId="3B64059E" w:rsidR="00471DE8" w:rsidRDefault="00034020" w:rsidP="00571D3D">
      <w:pPr>
        <w:jc w:val="both"/>
        <w:rPr>
          <w:rFonts w:eastAsia="Times New Roman" w:cs="Times New Roman"/>
          <w:kern w:val="0"/>
          <w:sz w:val="26"/>
          <w:lang w:bidi="ar-SA"/>
        </w:rPr>
      </w:pPr>
      <w:r>
        <w:rPr>
          <w:rFonts w:eastAsia="Times New Roman" w:cs="Times New Roman"/>
          <w:kern w:val="0"/>
          <w:sz w:val="26"/>
          <w:lang w:bidi="ar-SA"/>
        </w:rPr>
        <w:t xml:space="preserve">A Kormányhivatal felhívja a figyelmet, hogy a rongálást </w:t>
      </w:r>
      <w:r w:rsidR="006166C2">
        <w:rPr>
          <w:rFonts w:eastAsia="Times New Roman" w:cs="Times New Roman"/>
          <w:kern w:val="0"/>
          <w:sz w:val="26"/>
          <w:lang w:bidi="ar-SA"/>
        </w:rPr>
        <w:t>a kár értékétől függően a szabálysértési törvény szabálysértésként, a Btk. vétségként, illetve bűntettként szabályozza, ezért a párhuzamos szabályozás megszüntetése miatt ezen rendelkezések felülvizsgálata javasolt.</w:t>
      </w:r>
    </w:p>
    <w:p w14:paraId="07385B2A" w14:textId="180E08CB" w:rsidR="00DC075D" w:rsidRDefault="00DC075D" w:rsidP="00571D3D">
      <w:pPr>
        <w:jc w:val="both"/>
        <w:rPr>
          <w:rFonts w:eastAsia="Times New Roman" w:cs="Times New Roman"/>
          <w:kern w:val="0"/>
          <w:sz w:val="26"/>
          <w:lang w:bidi="ar-SA"/>
        </w:rPr>
      </w:pPr>
    </w:p>
    <w:p w14:paraId="6D73FF80" w14:textId="3726F20C" w:rsidR="00DC075D" w:rsidRDefault="00983599" w:rsidP="00571D3D">
      <w:pPr>
        <w:jc w:val="both"/>
        <w:rPr>
          <w:rFonts w:eastAsia="Times New Roman" w:cs="Times New Roman"/>
          <w:kern w:val="0"/>
          <w:sz w:val="26"/>
          <w:lang w:bidi="ar-SA"/>
        </w:rPr>
      </w:pPr>
      <w:r>
        <w:rPr>
          <w:rFonts w:eastAsia="Times New Roman" w:cs="Times New Roman"/>
          <w:kern w:val="0"/>
          <w:sz w:val="26"/>
          <w:lang w:bidi="ar-SA"/>
        </w:rPr>
        <w:t>Javaslom, hogy a Rendelet 5. § b) pontjának első fordulata, valamint a 9. § b) pontja kerüljön hatályon kívül helyezésre.</w:t>
      </w:r>
    </w:p>
    <w:p w14:paraId="60474BA4" w14:textId="77777777" w:rsidR="003967FF" w:rsidRDefault="003967FF" w:rsidP="00571D3D">
      <w:pPr>
        <w:jc w:val="both"/>
        <w:rPr>
          <w:rFonts w:eastAsia="Times New Roman" w:cs="Times New Roman"/>
          <w:kern w:val="0"/>
          <w:sz w:val="26"/>
          <w:lang w:bidi="ar-SA"/>
        </w:rPr>
      </w:pPr>
    </w:p>
    <w:p w14:paraId="0FE80C17" w14:textId="77777777" w:rsidR="00571D3D" w:rsidRPr="009336A3" w:rsidRDefault="00571D3D" w:rsidP="00571D3D">
      <w:pPr>
        <w:widowControl w:val="0"/>
        <w:jc w:val="both"/>
        <w:rPr>
          <w:rFonts w:eastAsia="SimSun" w:cs="Mangal"/>
          <w:color w:val="00000A"/>
        </w:rPr>
      </w:pPr>
      <w:r w:rsidRPr="009336A3">
        <w:rPr>
          <w:rFonts w:eastAsia="SimSun" w:cs="Times New Roman"/>
          <w:color w:val="000000"/>
          <w:sz w:val="26"/>
          <w:szCs w:val="26"/>
        </w:rPr>
        <w:t>Kérem a Tisztelt Képviselő-testületet, hogy az előterjesztést szíveskedjen megvitatni és a rendelet-tervezetet elfogadni.</w:t>
      </w:r>
    </w:p>
    <w:p w14:paraId="54249875" w14:textId="77777777" w:rsidR="00571D3D" w:rsidRDefault="00571D3D" w:rsidP="00571D3D">
      <w:pPr>
        <w:jc w:val="both"/>
        <w:rPr>
          <w:rFonts w:eastAsia="Times New Roman" w:cs="Times New Roman"/>
          <w:kern w:val="0"/>
          <w:sz w:val="26"/>
          <w:lang w:bidi="ar-SA"/>
        </w:rPr>
      </w:pPr>
    </w:p>
    <w:p w14:paraId="7854A917" w14:textId="22E5D590" w:rsidR="00571D3D" w:rsidRPr="00C712CF" w:rsidRDefault="00571D3D" w:rsidP="00571D3D">
      <w:pPr>
        <w:jc w:val="both"/>
        <w:rPr>
          <w:rFonts w:eastAsia="Times New Roman" w:cs="Times New Roman"/>
          <w:kern w:val="0"/>
          <w:sz w:val="26"/>
          <w:szCs w:val="26"/>
          <w:lang w:bidi="ar-SA"/>
        </w:rPr>
      </w:pPr>
      <w:r w:rsidRPr="00C712CF">
        <w:rPr>
          <w:rFonts w:eastAsia="Times New Roman" w:cs="Times New Roman"/>
          <w:kern w:val="0"/>
          <w:sz w:val="26"/>
          <w:szCs w:val="26"/>
          <w:lang w:bidi="ar-SA"/>
        </w:rPr>
        <w:t>Berettyóújfalu, 202</w:t>
      </w:r>
      <w:r>
        <w:rPr>
          <w:rFonts w:eastAsia="Times New Roman" w:cs="Times New Roman"/>
          <w:kern w:val="0"/>
          <w:sz w:val="26"/>
          <w:szCs w:val="26"/>
          <w:lang w:bidi="ar-SA"/>
        </w:rPr>
        <w:t>3</w:t>
      </w:r>
      <w:r w:rsidRPr="00C712CF">
        <w:rPr>
          <w:rFonts w:eastAsia="Times New Roman" w:cs="Times New Roman"/>
          <w:kern w:val="0"/>
          <w:sz w:val="26"/>
          <w:szCs w:val="26"/>
          <w:lang w:bidi="ar-SA"/>
        </w:rPr>
        <w:t xml:space="preserve">. </w:t>
      </w:r>
      <w:r w:rsidR="003967FF">
        <w:rPr>
          <w:rFonts w:eastAsia="Times New Roman" w:cs="Times New Roman"/>
          <w:kern w:val="0"/>
          <w:sz w:val="26"/>
          <w:szCs w:val="26"/>
          <w:lang w:bidi="ar-SA"/>
        </w:rPr>
        <w:t>december 7.</w:t>
      </w:r>
    </w:p>
    <w:p w14:paraId="62E7C9FE" w14:textId="77777777" w:rsidR="00571D3D" w:rsidRPr="00C712CF" w:rsidRDefault="00571D3D" w:rsidP="00571D3D">
      <w:pPr>
        <w:jc w:val="both"/>
        <w:rPr>
          <w:rFonts w:eastAsia="Times New Roman" w:cs="Times New Roman"/>
          <w:kern w:val="0"/>
          <w:sz w:val="26"/>
          <w:szCs w:val="26"/>
          <w:lang w:bidi="ar-SA"/>
        </w:rPr>
      </w:pPr>
      <w:r w:rsidRPr="00C712CF">
        <w:rPr>
          <w:rFonts w:eastAsia="Times New Roman" w:cs="Times New Roman"/>
          <w:kern w:val="0"/>
          <w:sz w:val="26"/>
          <w:szCs w:val="26"/>
          <w:lang w:bidi="ar-SA"/>
        </w:rPr>
        <w:t xml:space="preserve">                                                                                          </w:t>
      </w:r>
    </w:p>
    <w:p w14:paraId="713D122D" w14:textId="77777777" w:rsidR="00571D3D" w:rsidRPr="00C712CF" w:rsidRDefault="00571D3D" w:rsidP="00571D3D">
      <w:pPr>
        <w:jc w:val="both"/>
        <w:rPr>
          <w:rFonts w:eastAsia="Times New Roman" w:cs="Times New Roman"/>
          <w:kern w:val="0"/>
          <w:sz w:val="26"/>
          <w:szCs w:val="26"/>
          <w:lang w:bidi="ar-SA"/>
        </w:rPr>
      </w:pPr>
      <w:r w:rsidRPr="00C712CF">
        <w:rPr>
          <w:rFonts w:eastAsia="Times New Roman" w:cs="Times New Roman"/>
          <w:kern w:val="0"/>
          <w:sz w:val="26"/>
          <w:szCs w:val="26"/>
          <w:lang w:bidi="ar-SA"/>
        </w:rPr>
        <w:t xml:space="preserve">                                                                                            Muraközi István</w:t>
      </w:r>
    </w:p>
    <w:p w14:paraId="4EEF40AF" w14:textId="77777777" w:rsidR="00571D3D" w:rsidRPr="00C712CF" w:rsidRDefault="00571D3D" w:rsidP="00571D3D">
      <w:pPr>
        <w:tabs>
          <w:tab w:val="left" w:pos="0"/>
          <w:tab w:val="left" w:pos="540"/>
        </w:tabs>
        <w:rPr>
          <w:rFonts w:eastAsia="Times New Roman" w:cs="Times New Roman"/>
          <w:kern w:val="0"/>
          <w:sz w:val="26"/>
          <w:szCs w:val="26"/>
          <w:lang w:bidi="ar-SA"/>
        </w:rPr>
      </w:pPr>
      <w:r w:rsidRPr="00C712CF">
        <w:rPr>
          <w:rFonts w:eastAsia="Times New Roman" w:cs="Times New Roman"/>
          <w:kern w:val="1"/>
          <w:sz w:val="26"/>
          <w:szCs w:val="26"/>
          <w:lang w:bidi="ar-SA"/>
        </w:rPr>
        <w:t xml:space="preserve">                                                                                               polgármester</w:t>
      </w:r>
    </w:p>
    <w:p w14:paraId="6EAE639C" w14:textId="77777777" w:rsidR="00571D3D" w:rsidRPr="00C712CF" w:rsidRDefault="00571D3D" w:rsidP="00571D3D">
      <w:pPr>
        <w:widowControl w:val="0"/>
        <w:jc w:val="center"/>
        <w:rPr>
          <w:rFonts w:eastAsia="SimSun" w:cs="Mangal"/>
          <w:kern w:val="0"/>
          <w:sz w:val="26"/>
          <w:szCs w:val="26"/>
        </w:rPr>
      </w:pPr>
      <w:r w:rsidRPr="00C712CF">
        <w:rPr>
          <w:rFonts w:eastAsia="SimSun" w:cs="Mangal"/>
          <w:b/>
          <w:bCs/>
          <w:kern w:val="0"/>
          <w:sz w:val="26"/>
          <w:szCs w:val="26"/>
        </w:rPr>
        <w:lastRenderedPageBreak/>
        <w:t>Előzetes hatásvizsgálat</w:t>
      </w:r>
    </w:p>
    <w:p w14:paraId="3330375B" w14:textId="77777777" w:rsidR="00571D3D" w:rsidRPr="00C712CF" w:rsidRDefault="00571D3D" w:rsidP="00571D3D">
      <w:pPr>
        <w:widowControl w:val="0"/>
        <w:jc w:val="center"/>
        <w:rPr>
          <w:rFonts w:eastAsia="SimSun" w:cs="Mangal"/>
          <w:b/>
          <w:bCs/>
          <w:kern w:val="0"/>
          <w:sz w:val="26"/>
          <w:szCs w:val="26"/>
        </w:rPr>
      </w:pPr>
      <w:r w:rsidRPr="00C712CF">
        <w:rPr>
          <w:rFonts w:eastAsia="SimSun" w:cs="Mangal"/>
          <w:b/>
          <w:bCs/>
          <w:kern w:val="0"/>
          <w:sz w:val="26"/>
          <w:szCs w:val="26"/>
        </w:rPr>
        <w:t xml:space="preserve">Berettyóújfalu Város Önkormányzata Képviselő-testületének </w:t>
      </w:r>
    </w:p>
    <w:p w14:paraId="5BC8763F" w14:textId="77777777" w:rsidR="00571D3D" w:rsidRPr="00C712CF" w:rsidRDefault="00571D3D" w:rsidP="00571D3D">
      <w:pPr>
        <w:jc w:val="center"/>
        <w:rPr>
          <w:rFonts w:eastAsia="Times New Roman" w:cs="Times New Roman"/>
          <w:b/>
          <w:bCs/>
          <w:kern w:val="0"/>
          <w:sz w:val="26"/>
          <w:szCs w:val="26"/>
          <w:lang w:bidi="ar-SA"/>
        </w:rPr>
      </w:pPr>
      <w:r w:rsidRPr="00C712CF">
        <w:rPr>
          <w:rFonts w:eastAsia="Times New Roman" w:cs="Times New Roman"/>
          <w:b/>
          <w:bCs/>
          <w:kern w:val="0"/>
          <w:sz w:val="26"/>
          <w:szCs w:val="26"/>
          <w:lang w:bidi="ar-SA"/>
        </w:rPr>
        <w:t>a közösségi együttélés alapvető szabályairól és ezek elmulasztásának</w:t>
      </w:r>
    </w:p>
    <w:p w14:paraId="346D4713" w14:textId="77777777" w:rsidR="00571D3D" w:rsidRPr="00C712CF" w:rsidRDefault="00571D3D" w:rsidP="00571D3D">
      <w:pPr>
        <w:jc w:val="center"/>
        <w:rPr>
          <w:rFonts w:eastAsia="Times New Roman" w:cs="Times New Roman"/>
          <w:b/>
          <w:bCs/>
          <w:kern w:val="0"/>
          <w:sz w:val="26"/>
          <w:szCs w:val="26"/>
          <w:lang w:bidi="ar-SA"/>
        </w:rPr>
      </w:pPr>
      <w:r w:rsidRPr="00C712CF">
        <w:rPr>
          <w:rFonts w:eastAsia="Times New Roman" w:cs="Times New Roman"/>
          <w:b/>
          <w:bCs/>
          <w:kern w:val="0"/>
          <w:sz w:val="26"/>
          <w:szCs w:val="26"/>
          <w:lang w:bidi="ar-SA"/>
        </w:rPr>
        <w:t xml:space="preserve">jogkövetkezményeiről </w:t>
      </w:r>
      <w:r w:rsidRPr="00C712CF">
        <w:rPr>
          <w:rFonts w:eastAsia="SimSun" w:cs="Mangal"/>
          <w:b/>
          <w:bCs/>
          <w:kern w:val="0"/>
          <w:sz w:val="26"/>
          <w:szCs w:val="26"/>
        </w:rPr>
        <w:t xml:space="preserve">szóló 16/2020. (X. 30.) önkormányzati rendelet módosításáról </w:t>
      </w:r>
    </w:p>
    <w:p w14:paraId="5F4C64DD" w14:textId="77777777" w:rsidR="00571D3D" w:rsidRPr="00C712CF" w:rsidRDefault="00571D3D" w:rsidP="00571D3D">
      <w:pPr>
        <w:widowControl w:val="0"/>
        <w:jc w:val="center"/>
        <w:rPr>
          <w:rFonts w:eastAsia="SimSun" w:cs="Mangal"/>
          <w:kern w:val="0"/>
          <w:sz w:val="26"/>
          <w:szCs w:val="26"/>
        </w:rPr>
      </w:pPr>
    </w:p>
    <w:p w14:paraId="10C65EA2" w14:textId="77777777" w:rsidR="00571D3D" w:rsidRPr="00C712CF" w:rsidRDefault="00571D3D" w:rsidP="00571D3D">
      <w:pPr>
        <w:widowControl w:val="0"/>
        <w:jc w:val="both"/>
        <w:rPr>
          <w:rFonts w:eastAsia="SimSun" w:cs="Mangal"/>
          <w:kern w:val="0"/>
          <w:sz w:val="26"/>
          <w:szCs w:val="26"/>
        </w:rPr>
      </w:pPr>
      <w:r w:rsidRPr="00C712CF">
        <w:rPr>
          <w:rFonts w:eastAsia="SimSun" w:cs="Mangal"/>
          <w:kern w:val="0"/>
          <w:sz w:val="26"/>
          <w:szCs w:val="26"/>
        </w:rPr>
        <w:t>A jogalkotásról szóló 2010. évi CXXX. törvény 17. §-a értelmében a jogszabályok előkészítőjének előzetes hatásvizsgálat elvégzésével kell felmérnie a szabályozás várható következményeit. Önkormányzati rendelet esetében az előzetes hatásvizsgálat eredményéről az önkormányzat képviselő-testületét kell tájékoztatni a rendelet elfogadását megelőzően.</w:t>
      </w:r>
    </w:p>
    <w:p w14:paraId="2529395B" w14:textId="77777777" w:rsidR="00571D3D" w:rsidRPr="00C712CF" w:rsidRDefault="00571D3D" w:rsidP="00571D3D">
      <w:pPr>
        <w:widowControl w:val="0"/>
        <w:jc w:val="both"/>
        <w:rPr>
          <w:rFonts w:eastAsia="SimSun" w:cs="Mangal"/>
          <w:kern w:val="0"/>
          <w:sz w:val="26"/>
          <w:szCs w:val="26"/>
        </w:rPr>
      </w:pPr>
    </w:p>
    <w:p w14:paraId="398A1CFE" w14:textId="77777777" w:rsidR="00571D3D" w:rsidRPr="009336A3" w:rsidRDefault="00571D3D" w:rsidP="00571D3D">
      <w:pPr>
        <w:widowControl w:val="0"/>
        <w:jc w:val="both"/>
        <w:rPr>
          <w:rFonts w:ascii="Calibri" w:eastAsia="Segoe UI" w:hAnsi="Calibri" w:cs="Tahoma"/>
          <w:color w:val="00000A"/>
          <w:lang w:eastAsia="hu-HU"/>
        </w:rPr>
      </w:pPr>
      <w:r w:rsidRPr="009336A3">
        <w:rPr>
          <w:rFonts w:eastAsia="SimSun" w:cs="Mangal"/>
          <w:b/>
          <w:bCs/>
          <w:color w:val="000000"/>
          <w:sz w:val="26"/>
          <w:szCs w:val="26"/>
        </w:rPr>
        <w:t>Társadalmi, gazdasági, költségvetési hatása:</w:t>
      </w:r>
      <w:r w:rsidRPr="009336A3">
        <w:rPr>
          <w:rFonts w:eastAsia="SimSun" w:cs="Mangal"/>
          <w:color w:val="000000"/>
          <w:sz w:val="26"/>
          <w:szCs w:val="26"/>
        </w:rPr>
        <w:t xml:space="preserve"> </w:t>
      </w:r>
    </w:p>
    <w:p w14:paraId="02871A50" w14:textId="77777777" w:rsidR="00571D3D" w:rsidRDefault="00571D3D" w:rsidP="00571D3D">
      <w:pPr>
        <w:widowControl w:val="0"/>
        <w:jc w:val="both"/>
        <w:rPr>
          <w:rFonts w:eastAsia="SimSun" w:cs="Mangal"/>
          <w:color w:val="000000"/>
        </w:rPr>
      </w:pPr>
      <w:r>
        <w:rPr>
          <w:rFonts w:eastAsia="SimSun" w:cs="Mangal"/>
          <w:color w:val="000000"/>
        </w:rPr>
        <w:t>Nincs.</w:t>
      </w:r>
    </w:p>
    <w:p w14:paraId="140920F8" w14:textId="77777777" w:rsidR="00571D3D" w:rsidRPr="009336A3" w:rsidRDefault="00571D3D" w:rsidP="00571D3D">
      <w:pPr>
        <w:widowControl w:val="0"/>
        <w:jc w:val="both"/>
        <w:rPr>
          <w:rFonts w:eastAsia="SimSun" w:cs="Mangal"/>
          <w:color w:val="000000"/>
        </w:rPr>
      </w:pPr>
    </w:p>
    <w:p w14:paraId="3D427C86" w14:textId="77777777" w:rsidR="00571D3D" w:rsidRPr="009336A3" w:rsidRDefault="00571D3D" w:rsidP="00571D3D">
      <w:pPr>
        <w:widowControl w:val="0"/>
        <w:jc w:val="both"/>
        <w:rPr>
          <w:rFonts w:eastAsia="SimSun" w:cs="Mangal"/>
          <w:b/>
          <w:bCs/>
          <w:color w:val="000000"/>
          <w:sz w:val="26"/>
          <w:szCs w:val="26"/>
        </w:rPr>
      </w:pPr>
      <w:r w:rsidRPr="009336A3">
        <w:rPr>
          <w:rFonts w:eastAsia="SimSun" w:cs="Mangal"/>
          <w:b/>
          <w:bCs/>
          <w:color w:val="000000"/>
          <w:sz w:val="26"/>
          <w:szCs w:val="26"/>
        </w:rPr>
        <w:t>Környezeti, egészségi hatása:</w:t>
      </w:r>
    </w:p>
    <w:p w14:paraId="3AAFF486" w14:textId="77777777" w:rsidR="00571D3D" w:rsidRDefault="00571D3D" w:rsidP="00571D3D">
      <w:pPr>
        <w:widowControl w:val="0"/>
        <w:jc w:val="both"/>
        <w:rPr>
          <w:rFonts w:eastAsia="SimSun" w:cs="Mangal"/>
          <w:color w:val="000000"/>
        </w:rPr>
      </w:pPr>
      <w:r>
        <w:rPr>
          <w:rFonts w:eastAsia="SimSun" w:cs="Mangal"/>
          <w:color w:val="000000"/>
        </w:rPr>
        <w:t>Nincs.</w:t>
      </w:r>
    </w:p>
    <w:p w14:paraId="0B449C56" w14:textId="77777777" w:rsidR="00571D3D" w:rsidRPr="009336A3" w:rsidRDefault="00571D3D" w:rsidP="00571D3D">
      <w:pPr>
        <w:widowControl w:val="0"/>
        <w:jc w:val="both"/>
        <w:rPr>
          <w:rFonts w:eastAsia="SimSun" w:cs="Mangal"/>
          <w:color w:val="000000"/>
        </w:rPr>
      </w:pPr>
    </w:p>
    <w:p w14:paraId="622E590B" w14:textId="77777777" w:rsidR="00571D3D" w:rsidRPr="009336A3" w:rsidRDefault="00571D3D" w:rsidP="00571D3D">
      <w:pPr>
        <w:widowControl w:val="0"/>
        <w:jc w:val="both"/>
        <w:rPr>
          <w:rFonts w:eastAsia="SimSun" w:cs="Mangal"/>
          <w:b/>
          <w:bCs/>
          <w:color w:val="000000"/>
          <w:sz w:val="26"/>
          <w:szCs w:val="26"/>
        </w:rPr>
      </w:pPr>
      <w:r w:rsidRPr="009336A3">
        <w:rPr>
          <w:rFonts w:eastAsia="SimSun" w:cs="Mangal"/>
          <w:b/>
          <w:bCs/>
          <w:color w:val="000000"/>
          <w:sz w:val="26"/>
          <w:szCs w:val="26"/>
        </w:rPr>
        <w:t>Adminisztratív terheket befolyásoló hatása:</w:t>
      </w:r>
    </w:p>
    <w:p w14:paraId="271AF7FA" w14:textId="77777777" w:rsidR="00571D3D" w:rsidRPr="009336A3" w:rsidRDefault="00571D3D" w:rsidP="00571D3D">
      <w:pPr>
        <w:widowControl w:val="0"/>
        <w:jc w:val="both"/>
        <w:rPr>
          <w:rFonts w:eastAsia="SimSun" w:cs="Mangal"/>
          <w:color w:val="000000"/>
          <w:sz w:val="26"/>
          <w:szCs w:val="26"/>
        </w:rPr>
      </w:pPr>
      <w:r w:rsidRPr="009336A3">
        <w:rPr>
          <w:rFonts w:eastAsia="SimSun" w:cs="Mangal"/>
          <w:color w:val="000000"/>
          <w:sz w:val="26"/>
          <w:szCs w:val="26"/>
        </w:rPr>
        <w:t>A rendelet előkészítése a munkálatokban résztvevőknek különösebb adminisztratív terhet nem jelent.</w:t>
      </w:r>
    </w:p>
    <w:p w14:paraId="50A80AC2" w14:textId="77777777" w:rsidR="00571D3D" w:rsidRPr="009336A3" w:rsidRDefault="00571D3D" w:rsidP="00571D3D">
      <w:pPr>
        <w:widowControl w:val="0"/>
        <w:jc w:val="both"/>
        <w:rPr>
          <w:rFonts w:eastAsia="SimSun" w:cs="Mangal"/>
          <w:color w:val="000000"/>
        </w:rPr>
      </w:pPr>
    </w:p>
    <w:p w14:paraId="59B1A59E" w14:textId="77777777" w:rsidR="00571D3D" w:rsidRPr="009336A3" w:rsidRDefault="00571D3D" w:rsidP="00571D3D">
      <w:pPr>
        <w:widowControl w:val="0"/>
        <w:jc w:val="both"/>
        <w:rPr>
          <w:rFonts w:eastAsia="SimSun" w:cs="Mangal"/>
          <w:b/>
          <w:bCs/>
          <w:color w:val="000000"/>
          <w:sz w:val="26"/>
          <w:szCs w:val="26"/>
        </w:rPr>
      </w:pPr>
      <w:r w:rsidRPr="009336A3">
        <w:rPr>
          <w:rFonts w:eastAsia="SimSun" w:cs="Mangal"/>
          <w:b/>
          <w:bCs/>
          <w:color w:val="000000"/>
          <w:sz w:val="26"/>
          <w:szCs w:val="26"/>
        </w:rPr>
        <w:t>A rendelet megalkotásának szükségessége, a jogalkotás elmaradásának várható következményei:</w:t>
      </w:r>
    </w:p>
    <w:p w14:paraId="1348BB79" w14:textId="2E19B0DF" w:rsidR="00571D3D" w:rsidRPr="009336A3" w:rsidRDefault="00103947" w:rsidP="00571D3D">
      <w:pPr>
        <w:widowControl w:val="0"/>
        <w:jc w:val="both"/>
        <w:rPr>
          <w:rFonts w:eastAsia="SimSun" w:cs="Mangal"/>
          <w:color w:val="000000"/>
        </w:rPr>
      </w:pPr>
      <w:r>
        <w:rPr>
          <w:rFonts w:eastAsia="SimSun" w:cs="Mangal"/>
          <w:color w:val="000000"/>
        </w:rPr>
        <w:t>A Kormányhivatal által küldött szakmai segítségnyújtásban foglaltak alapján felülvizsgálatra került a rendelet.</w:t>
      </w:r>
    </w:p>
    <w:p w14:paraId="4ED3E789" w14:textId="77777777" w:rsidR="00103947" w:rsidRDefault="00103947" w:rsidP="00571D3D">
      <w:pPr>
        <w:widowControl w:val="0"/>
        <w:jc w:val="both"/>
        <w:rPr>
          <w:rFonts w:eastAsia="SimSun" w:cs="Mangal"/>
          <w:b/>
          <w:bCs/>
          <w:color w:val="000000"/>
          <w:sz w:val="26"/>
          <w:szCs w:val="26"/>
        </w:rPr>
      </w:pPr>
    </w:p>
    <w:p w14:paraId="684CBA3E" w14:textId="2AA31E73" w:rsidR="00571D3D" w:rsidRPr="009336A3" w:rsidRDefault="00571D3D" w:rsidP="00571D3D">
      <w:pPr>
        <w:widowControl w:val="0"/>
        <w:jc w:val="both"/>
        <w:rPr>
          <w:rFonts w:ascii="Calibri" w:eastAsia="Segoe UI" w:hAnsi="Calibri" w:cs="Tahoma"/>
          <w:color w:val="00000A"/>
          <w:lang w:eastAsia="hu-HU"/>
        </w:rPr>
      </w:pPr>
      <w:r w:rsidRPr="009336A3">
        <w:rPr>
          <w:rFonts w:eastAsia="SimSun" w:cs="Mangal"/>
          <w:b/>
          <w:bCs/>
          <w:color w:val="000000"/>
          <w:sz w:val="26"/>
          <w:szCs w:val="26"/>
        </w:rPr>
        <w:t>A rendelet alkalmazásához szükséges</w:t>
      </w:r>
      <w:bookmarkStart w:id="5" w:name="__DdeLink__2590_1366849330"/>
      <w:r w:rsidRPr="009336A3">
        <w:rPr>
          <w:rFonts w:eastAsia="SimSun" w:cs="Mangal"/>
          <w:b/>
          <w:bCs/>
          <w:color w:val="000000"/>
          <w:sz w:val="26"/>
          <w:szCs w:val="26"/>
        </w:rPr>
        <w:t xml:space="preserve"> személyi, szervezeti, tárgyi,</w:t>
      </w:r>
      <w:bookmarkEnd w:id="5"/>
      <w:r w:rsidRPr="009336A3">
        <w:rPr>
          <w:rFonts w:eastAsia="SimSun" w:cs="Mangal"/>
          <w:b/>
          <w:bCs/>
          <w:color w:val="000000"/>
          <w:sz w:val="26"/>
          <w:szCs w:val="26"/>
        </w:rPr>
        <w:t xml:space="preserve"> és pénzügyi feltételek:</w:t>
      </w:r>
    </w:p>
    <w:p w14:paraId="6291B995" w14:textId="77777777" w:rsidR="00571D3D" w:rsidRPr="009336A3" w:rsidRDefault="00571D3D" w:rsidP="00571D3D">
      <w:pPr>
        <w:widowControl w:val="0"/>
        <w:jc w:val="both"/>
        <w:rPr>
          <w:rFonts w:eastAsia="SimSun" w:cs="Mangal"/>
          <w:color w:val="000000"/>
          <w:sz w:val="26"/>
          <w:szCs w:val="26"/>
        </w:rPr>
      </w:pPr>
      <w:r w:rsidRPr="009336A3">
        <w:rPr>
          <w:rFonts w:eastAsia="SimSun" w:cs="Mangal"/>
          <w:color w:val="000000"/>
          <w:sz w:val="26"/>
          <w:szCs w:val="26"/>
        </w:rPr>
        <w:t>A rendelet alkalmazásához a pénzügyi f</w:t>
      </w:r>
      <w:r>
        <w:rPr>
          <w:rFonts w:eastAsia="SimSun" w:cs="Mangal"/>
          <w:color w:val="000000"/>
          <w:sz w:val="26"/>
          <w:szCs w:val="26"/>
        </w:rPr>
        <w:t>eltételek</w:t>
      </w:r>
      <w:r w:rsidRPr="009336A3">
        <w:rPr>
          <w:rFonts w:eastAsia="SimSun" w:cs="Mangal"/>
          <w:color w:val="000000"/>
          <w:sz w:val="26"/>
          <w:szCs w:val="26"/>
        </w:rPr>
        <w:t>, a személyi, szervezeti, tárgyi feltételek biztosítottak.</w:t>
      </w:r>
    </w:p>
    <w:p w14:paraId="0B8979E6" w14:textId="77777777" w:rsidR="00571D3D" w:rsidRPr="009336A3" w:rsidRDefault="00571D3D" w:rsidP="00571D3D">
      <w:pPr>
        <w:widowControl w:val="0"/>
        <w:jc w:val="both"/>
        <w:rPr>
          <w:rFonts w:eastAsia="SimSun" w:cs="Mangal"/>
          <w:color w:val="000000"/>
        </w:rPr>
      </w:pPr>
    </w:p>
    <w:p w14:paraId="34162E31" w14:textId="77777777" w:rsidR="00571D3D" w:rsidRPr="009336A3" w:rsidRDefault="00571D3D" w:rsidP="00571D3D">
      <w:pPr>
        <w:widowControl w:val="0"/>
        <w:jc w:val="both"/>
        <w:rPr>
          <w:rFonts w:eastAsia="SimSun" w:cs="Mangal"/>
          <w:color w:val="000000"/>
        </w:rPr>
      </w:pPr>
    </w:p>
    <w:p w14:paraId="51F6EC22" w14:textId="6967B248" w:rsidR="00571D3D" w:rsidRPr="009336A3" w:rsidRDefault="00571D3D" w:rsidP="00571D3D">
      <w:pPr>
        <w:widowControl w:val="0"/>
        <w:jc w:val="both"/>
        <w:rPr>
          <w:rFonts w:ascii="Calibri" w:eastAsia="Segoe UI" w:hAnsi="Calibri" w:cs="Tahoma"/>
          <w:color w:val="00000A"/>
          <w:lang w:eastAsia="hu-HU"/>
        </w:rPr>
      </w:pPr>
      <w:r w:rsidRPr="009336A3">
        <w:rPr>
          <w:rFonts w:eastAsia="SimSun" w:cs="Mangal"/>
          <w:color w:val="000000"/>
          <w:sz w:val="26"/>
          <w:szCs w:val="26"/>
        </w:rPr>
        <w:t>Berettyó</w:t>
      </w:r>
      <w:r>
        <w:rPr>
          <w:rFonts w:eastAsia="SimSun" w:cs="Mangal"/>
          <w:color w:val="000000"/>
          <w:sz w:val="26"/>
          <w:szCs w:val="26"/>
        </w:rPr>
        <w:t xml:space="preserve">újfalu, 2023. </w:t>
      </w:r>
      <w:r w:rsidR="00103947">
        <w:rPr>
          <w:rFonts w:eastAsia="SimSun" w:cs="Mangal"/>
          <w:color w:val="000000"/>
          <w:sz w:val="26"/>
          <w:szCs w:val="26"/>
        </w:rPr>
        <w:t>december 7.</w:t>
      </w:r>
    </w:p>
    <w:p w14:paraId="08CDC87E" w14:textId="77777777" w:rsidR="00571D3D" w:rsidRPr="009336A3" w:rsidRDefault="00571D3D" w:rsidP="00571D3D">
      <w:pPr>
        <w:widowControl w:val="0"/>
        <w:jc w:val="both"/>
        <w:rPr>
          <w:rFonts w:eastAsia="SimSun" w:cs="Mangal"/>
          <w:color w:val="000000"/>
        </w:rPr>
      </w:pPr>
    </w:p>
    <w:p w14:paraId="59915214" w14:textId="77777777" w:rsidR="00571D3D" w:rsidRPr="009336A3" w:rsidRDefault="00571D3D" w:rsidP="00571D3D">
      <w:pPr>
        <w:widowControl w:val="0"/>
        <w:jc w:val="both"/>
        <w:rPr>
          <w:rFonts w:eastAsia="SimSun" w:cs="Mangal"/>
          <w:color w:val="000000"/>
        </w:rPr>
      </w:pPr>
    </w:p>
    <w:p w14:paraId="3706ADF8" w14:textId="77777777" w:rsidR="00571D3D" w:rsidRPr="009336A3" w:rsidRDefault="00571D3D" w:rsidP="00571D3D">
      <w:pPr>
        <w:widowControl w:val="0"/>
        <w:jc w:val="both"/>
        <w:rPr>
          <w:rFonts w:eastAsia="SimSun" w:cs="Mangal"/>
          <w:color w:val="000000"/>
        </w:rPr>
      </w:pPr>
    </w:p>
    <w:p w14:paraId="164CE1BB" w14:textId="77777777" w:rsidR="00571D3D" w:rsidRPr="009336A3" w:rsidRDefault="00571D3D" w:rsidP="00571D3D">
      <w:pPr>
        <w:widowControl w:val="0"/>
        <w:jc w:val="both"/>
        <w:rPr>
          <w:rFonts w:eastAsia="SimSun" w:cs="Mangal"/>
          <w:color w:val="000000"/>
        </w:rPr>
      </w:pPr>
    </w:p>
    <w:p w14:paraId="1E7C8639" w14:textId="77777777" w:rsidR="00571D3D" w:rsidRPr="009336A3" w:rsidRDefault="00571D3D" w:rsidP="00571D3D">
      <w:pPr>
        <w:widowControl w:val="0"/>
        <w:jc w:val="both"/>
        <w:rPr>
          <w:rFonts w:ascii="Calibri" w:eastAsia="Segoe UI" w:hAnsi="Calibri" w:cs="Tahoma"/>
          <w:color w:val="00000A"/>
          <w:sz w:val="26"/>
          <w:szCs w:val="26"/>
          <w:lang w:eastAsia="hu-HU"/>
        </w:rPr>
      </w:pPr>
      <w:r w:rsidRPr="009336A3">
        <w:rPr>
          <w:rFonts w:eastAsia="SimSun" w:cs="Mangal"/>
          <w:color w:val="000000"/>
          <w:sz w:val="26"/>
          <w:szCs w:val="26"/>
        </w:rPr>
        <w:tab/>
      </w:r>
      <w:r w:rsidRPr="009336A3">
        <w:rPr>
          <w:rFonts w:eastAsia="SimSun" w:cs="Mangal"/>
          <w:color w:val="000000"/>
          <w:sz w:val="26"/>
          <w:szCs w:val="26"/>
        </w:rPr>
        <w:tab/>
      </w:r>
      <w:r w:rsidRPr="009336A3">
        <w:rPr>
          <w:rFonts w:eastAsia="SimSun" w:cs="Mangal"/>
          <w:color w:val="000000"/>
          <w:sz w:val="26"/>
          <w:szCs w:val="26"/>
        </w:rPr>
        <w:tab/>
      </w:r>
      <w:r w:rsidRPr="009336A3">
        <w:rPr>
          <w:rFonts w:eastAsia="SimSun" w:cs="Mangal"/>
          <w:color w:val="000000"/>
          <w:sz w:val="26"/>
          <w:szCs w:val="26"/>
        </w:rPr>
        <w:tab/>
      </w:r>
      <w:r w:rsidRPr="009336A3">
        <w:rPr>
          <w:rFonts w:eastAsia="SimSun" w:cs="Mangal"/>
          <w:color w:val="000000"/>
          <w:sz w:val="26"/>
          <w:szCs w:val="26"/>
        </w:rPr>
        <w:tab/>
      </w:r>
      <w:r w:rsidRPr="009336A3">
        <w:rPr>
          <w:rFonts w:eastAsia="SimSun" w:cs="Mangal"/>
          <w:color w:val="000000"/>
          <w:sz w:val="26"/>
          <w:szCs w:val="26"/>
        </w:rPr>
        <w:tab/>
      </w:r>
      <w:r w:rsidRPr="009336A3">
        <w:rPr>
          <w:rFonts w:eastAsia="SimSun" w:cs="Mangal"/>
          <w:color w:val="000000"/>
          <w:sz w:val="26"/>
          <w:szCs w:val="26"/>
        </w:rPr>
        <w:tab/>
      </w:r>
      <w:r w:rsidRPr="009336A3">
        <w:rPr>
          <w:rFonts w:eastAsia="SimSun" w:cs="Mangal"/>
          <w:color w:val="000000"/>
          <w:sz w:val="26"/>
          <w:szCs w:val="26"/>
        </w:rPr>
        <w:tab/>
        <w:t>Dr. Körtvélyesi Viktor</w:t>
      </w:r>
    </w:p>
    <w:p w14:paraId="2A35F088" w14:textId="77777777" w:rsidR="00571D3D" w:rsidRDefault="00571D3D" w:rsidP="00571D3D">
      <w:pPr>
        <w:widowControl w:val="0"/>
        <w:jc w:val="both"/>
        <w:rPr>
          <w:rFonts w:eastAsia="Microsoft YaHei" w:cs="Times New Roman"/>
          <w:color w:val="000000"/>
          <w:sz w:val="26"/>
          <w:szCs w:val="26"/>
        </w:rPr>
      </w:pPr>
      <w:r w:rsidRPr="009336A3">
        <w:rPr>
          <w:rFonts w:eastAsia="SimSun" w:cs="Mangal"/>
          <w:color w:val="000000"/>
          <w:sz w:val="26"/>
          <w:szCs w:val="26"/>
        </w:rPr>
        <w:tab/>
      </w:r>
      <w:r w:rsidRPr="009336A3">
        <w:rPr>
          <w:rFonts w:eastAsia="SimSun" w:cs="Mangal"/>
          <w:color w:val="000000"/>
          <w:sz w:val="26"/>
          <w:szCs w:val="26"/>
        </w:rPr>
        <w:tab/>
      </w:r>
      <w:r w:rsidRPr="009336A3">
        <w:rPr>
          <w:rFonts w:eastAsia="SimSun" w:cs="Mangal"/>
          <w:color w:val="000000"/>
          <w:sz w:val="26"/>
          <w:szCs w:val="26"/>
        </w:rPr>
        <w:tab/>
      </w:r>
      <w:r w:rsidRPr="009336A3">
        <w:rPr>
          <w:rFonts w:eastAsia="SimSun" w:cs="Mangal"/>
          <w:color w:val="000000"/>
          <w:sz w:val="26"/>
          <w:szCs w:val="26"/>
        </w:rPr>
        <w:tab/>
      </w:r>
      <w:r w:rsidRPr="009336A3">
        <w:rPr>
          <w:rFonts w:eastAsia="SimSun" w:cs="Mangal"/>
          <w:color w:val="000000"/>
          <w:sz w:val="26"/>
          <w:szCs w:val="26"/>
        </w:rPr>
        <w:tab/>
      </w:r>
      <w:r w:rsidRPr="009336A3">
        <w:rPr>
          <w:rFonts w:eastAsia="SimSun" w:cs="Mangal"/>
          <w:color w:val="000000"/>
          <w:sz w:val="26"/>
          <w:szCs w:val="26"/>
        </w:rPr>
        <w:tab/>
      </w:r>
      <w:r w:rsidRPr="009336A3">
        <w:rPr>
          <w:rFonts w:eastAsia="SimSun" w:cs="Mangal"/>
          <w:color w:val="000000"/>
          <w:sz w:val="26"/>
          <w:szCs w:val="26"/>
        </w:rPr>
        <w:tab/>
        <w:t xml:space="preserve">      </w:t>
      </w:r>
      <w:r w:rsidRPr="009336A3">
        <w:rPr>
          <w:rFonts w:eastAsia="SimSun" w:cs="Mangal"/>
          <w:color w:val="000000"/>
          <w:sz w:val="26"/>
          <w:szCs w:val="26"/>
        </w:rPr>
        <w:tab/>
        <w:t xml:space="preserve">           jegyző</w:t>
      </w:r>
    </w:p>
    <w:p w14:paraId="7259513E" w14:textId="77777777" w:rsidR="00571D3D" w:rsidRPr="00C712CF" w:rsidRDefault="00571D3D" w:rsidP="00571D3D">
      <w:pPr>
        <w:keepNext/>
        <w:spacing w:before="240"/>
        <w:jc w:val="center"/>
        <w:rPr>
          <w:rFonts w:eastAsia="Tahoma" w:cs="Times New Roman"/>
          <w:kern w:val="0"/>
          <w:sz w:val="26"/>
          <w:szCs w:val="26"/>
          <w:lang w:bidi="ar-SA"/>
        </w:rPr>
      </w:pPr>
    </w:p>
    <w:p w14:paraId="678EAE6F" w14:textId="77777777" w:rsidR="00571D3D" w:rsidRPr="00C712CF" w:rsidRDefault="00571D3D" w:rsidP="00571D3D">
      <w:pPr>
        <w:spacing w:after="120"/>
        <w:rPr>
          <w:rFonts w:eastAsia="Times New Roman" w:cs="Times New Roman"/>
          <w:kern w:val="0"/>
          <w:sz w:val="20"/>
          <w:lang w:bidi="ar-SA"/>
        </w:rPr>
      </w:pPr>
    </w:p>
    <w:p w14:paraId="67C6BC5A" w14:textId="77777777" w:rsidR="00571D3D" w:rsidRPr="00C712CF" w:rsidRDefault="00571D3D" w:rsidP="00571D3D">
      <w:pPr>
        <w:spacing w:after="120"/>
        <w:rPr>
          <w:rFonts w:eastAsia="Times New Roman" w:cs="Times New Roman"/>
          <w:kern w:val="0"/>
          <w:sz w:val="20"/>
          <w:lang w:bidi="ar-SA"/>
        </w:rPr>
      </w:pPr>
    </w:p>
    <w:p w14:paraId="4E34B557" w14:textId="77777777" w:rsidR="00571D3D" w:rsidRPr="00C712CF" w:rsidRDefault="00571D3D" w:rsidP="00571D3D">
      <w:pPr>
        <w:spacing w:after="120"/>
        <w:rPr>
          <w:rFonts w:eastAsia="Times New Roman" w:cs="Times New Roman"/>
          <w:kern w:val="0"/>
          <w:sz w:val="20"/>
          <w:lang w:bidi="ar-SA"/>
        </w:rPr>
      </w:pPr>
    </w:p>
    <w:p w14:paraId="571DB2FB" w14:textId="77777777" w:rsidR="00571D3D" w:rsidRPr="00C712CF" w:rsidRDefault="00571D3D" w:rsidP="00571D3D">
      <w:pPr>
        <w:spacing w:after="120"/>
        <w:rPr>
          <w:rFonts w:eastAsia="Times New Roman" w:cs="Times New Roman"/>
          <w:kern w:val="0"/>
          <w:sz w:val="20"/>
          <w:lang w:bidi="ar-SA"/>
        </w:rPr>
      </w:pPr>
    </w:p>
    <w:p w14:paraId="29682200" w14:textId="77777777" w:rsidR="00571D3D" w:rsidRPr="00C712CF" w:rsidRDefault="00571D3D" w:rsidP="00571D3D">
      <w:pPr>
        <w:spacing w:after="120"/>
        <w:rPr>
          <w:rFonts w:eastAsia="Times New Roman" w:cs="Times New Roman"/>
          <w:kern w:val="0"/>
          <w:sz w:val="20"/>
          <w:lang w:bidi="ar-SA"/>
        </w:rPr>
      </w:pPr>
    </w:p>
    <w:p w14:paraId="1AED132C" w14:textId="77777777" w:rsidR="00571D3D" w:rsidRPr="00C712CF" w:rsidRDefault="00571D3D" w:rsidP="00571D3D">
      <w:pPr>
        <w:spacing w:after="120"/>
        <w:rPr>
          <w:rFonts w:eastAsia="Times New Roman" w:cs="Times New Roman"/>
          <w:kern w:val="0"/>
          <w:sz w:val="20"/>
          <w:lang w:bidi="ar-SA"/>
        </w:rPr>
      </w:pPr>
    </w:p>
    <w:p w14:paraId="1405492B" w14:textId="77777777" w:rsidR="00571D3D" w:rsidRPr="00C712CF" w:rsidRDefault="00571D3D" w:rsidP="00571D3D">
      <w:pPr>
        <w:spacing w:after="120"/>
        <w:rPr>
          <w:rFonts w:eastAsia="Times New Roman" w:cs="Times New Roman"/>
          <w:kern w:val="0"/>
          <w:sz w:val="20"/>
          <w:lang w:bidi="ar-SA"/>
        </w:rPr>
      </w:pPr>
    </w:p>
    <w:p w14:paraId="29D4A35B" w14:textId="77777777" w:rsidR="00571D3D" w:rsidRPr="00C712CF" w:rsidRDefault="00571D3D" w:rsidP="00571D3D">
      <w:pPr>
        <w:spacing w:after="120"/>
        <w:rPr>
          <w:rFonts w:eastAsia="Times New Roman" w:cs="Times New Roman"/>
          <w:kern w:val="0"/>
          <w:sz w:val="20"/>
          <w:lang w:bidi="ar-SA"/>
        </w:rPr>
      </w:pPr>
    </w:p>
    <w:p w14:paraId="50485558" w14:textId="77777777" w:rsidR="00571D3D" w:rsidRPr="00C712CF" w:rsidRDefault="00571D3D" w:rsidP="00571D3D">
      <w:pPr>
        <w:keepNext/>
        <w:spacing w:before="240"/>
        <w:jc w:val="center"/>
        <w:rPr>
          <w:rFonts w:eastAsia="Tahoma" w:cs="Times New Roman"/>
          <w:kern w:val="0"/>
          <w:sz w:val="26"/>
          <w:szCs w:val="26"/>
          <w:lang w:bidi="ar-SA"/>
        </w:rPr>
      </w:pPr>
      <w:r w:rsidRPr="00C712CF">
        <w:rPr>
          <w:rFonts w:eastAsia="Tahoma" w:cs="Times New Roman"/>
          <w:kern w:val="0"/>
          <w:sz w:val="26"/>
          <w:szCs w:val="26"/>
          <w:lang w:bidi="ar-SA"/>
        </w:rPr>
        <w:lastRenderedPageBreak/>
        <w:t>Berettyóújfalu Város Önkormányzata Képviselő-testületének</w:t>
      </w:r>
    </w:p>
    <w:p w14:paraId="01FEE3D8" w14:textId="77777777" w:rsidR="00571D3D" w:rsidRPr="00C712CF" w:rsidRDefault="00571D3D" w:rsidP="00571D3D">
      <w:pPr>
        <w:jc w:val="center"/>
        <w:rPr>
          <w:rFonts w:eastAsia="Times New Roman" w:cs="Times New Roman"/>
          <w:b/>
          <w:kern w:val="0"/>
          <w:sz w:val="26"/>
          <w:szCs w:val="26"/>
          <w:lang w:bidi="ar-SA"/>
        </w:rPr>
      </w:pPr>
    </w:p>
    <w:p w14:paraId="2A7784E6" w14:textId="77777777" w:rsidR="00571D3D" w:rsidRPr="00C712CF" w:rsidRDefault="00571D3D" w:rsidP="00571D3D">
      <w:pPr>
        <w:jc w:val="center"/>
        <w:rPr>
          <w:rFonts w:eastAsia="Times New Roman" w:cs="Times New Roman"/>
          <w:b/>
          <w:kern w:val="0"/>
          <w:sz w:val="26"/>
          <w:szCs w:val="26"/>
          <w:lang w:bidi="ar-SA"/>
        </w:rPr>
      </w:pPr>
      <w:r w:rsidRPr="00C712CF">
        <w:rPr>
          <w:rFonts w:eastAsia="Times New Roman" w:cs="Times New Roman"/>
          <w:b/>
          <w:kern w:val="0"/>
          <w:sz w:val="26"/>
          <w:szCs w:val="26"/>
          <w:lang w:bidi="ar-SA"/>
        </w:rPr>
        <w:t xml:space="preserve">…./2023. (……) önkormányzati rendelete </w:t>
      </w:r>
    </w:p>
    <w:p w14:paraId="46324492" w14:textId="77777777" w:rsidR="00571D3D" w:rsidRPr="00C712CF" w:rsidRDefault="00571D3D" w:rsidP="00571D3D">
      <w:pPr>
        <w:jc w:val="center"/>
        <w:rPr>
          <w:rFonts w:eastAsia="Times New Roman" w:cs="Times New Roman"/>
          <w:kern w:val="0"/>
          <w:sz w:val="26"/>
          <w:szCs w:val="26"/>
          <w:lang w:bidi="ar-SA"/>
        </w:rPr>
      </w:pPr>
    </w:p>
    <w:p w14:paraId="117D7DCB" w14:textId="77777777" w:rsidR="00571D3D" w:rsidRPr="00C712CF" w:rsidRDefault="00571D3D" w:rsidP="00571D3D">
      <w:pPr>
        <w:jc w:val="center"/>
        <w:rPr>
          <w:rFonts w:eastAsia="Times New Roman" w:cs="Times New Roman"/>
          <w:kern w:val="0"/>
          <w:sz w:val="26"/>
          <w:szCs w:val="26"/>
          <w:lang w:bidi="ar-SA"/>
        </w:rPr>
      </w:pPr>
      <w:r w:rsidRPr="00C712CF">
        <w:rPr>
          <w:rFonts w:eastAsia="Times New Roman" w:cs="Times New Roman"/>
          <w:kern w:val="0"/>
          <w:sz w:val="26"/>
          <w:szCs w:val="26"/>
          <w:lang w:bidi="ar-SA"/>
        </w:rPr>
        <w:t>a közösségi együttélés alapvető szabályairól és ezek elmulasztásának</w:t>
      </w:r>
    </w:p>
    <w:p w14:paraId="164F85AD" w14:textId="77777777" w:rsidR="00571D3D" w:rsidRPr="00C712CF" w:rsidRDefault="00571D3D" w:rsidP="00571D3D">
      <w:pPr>
        <w:jc w:val="center"/>
        <w:rPr>
          <w:rFonts w:eastAsia="Times New Roman" w:cs="Times New Roman"/>
          <w:kern w:val="0"/>
          <w:sz w:val="26"/>
          <w:szCs w:val="26"/>
          <w:lang w:bidi="ar-SA"/>
        </w:rPr>
      </w:pPr>
      <w:r w:rsidRPr="00C712CF">
        <w:rPr>
          <w:rFonts w:eastAsia="Times New Roman" w:cs="Times New Roman"/>
          <w:kern w:val="0"/>
          <w:sz w:val="26"/>
          <w:szCs w:val="26"/>
          <w:lang w:bidi="ar-SA"/>
        </w:rPr>
        <w:t>jogkövetkezményeiről szóló 16/2020. (X. 30.) önkormányzati rendelet módosításáról</w:t>
      </w:r>
    </w:p>
    <w:p w14:paraId="03C808C8" w14:textId="77777777" w:rsidR="00571D3D" w:rsidRPr="00C712CF" w:rsidRDefault="00571D3D" w:rsidP="00571D3D">
      <w:pPr>
        <w:tabs>
          <w:tab w:val="left" w:pos="1843"/>
        </w:tabs>
        <w:jc w:val="center"/>
        <w:rPr>
          <w:sz w:val="26"/>
          <w:szCs w:val="26"/>
        </w:rPr>
      </w:pPr>
    </w:p>
    <w:p w14:paraId="2C058659" w14:textId="77777777" w:rsidR="00571D3D" w:rsidRPr="00C712CF" w:rsidRDefault="00571D3D" w:rsidP="00571D3D">
      <w:pPr>
        <w:tabs>
          <w:tab w:val="left" w:pos="1843"/>
        </w:tabs>
        <w:jc w:val="center"/>
        <w:rPr>
          <w:sz w:val="26"/>
          <w:szCs w:val="26"/>
        </w:rPr>
      </w:pPr>
      <w:r w:rsidRPr="00C712CF">
        <w:rPr>
          <w:sz w:val="26"/>
          <w:szCs w:val="26"/>
        </w:rPr>
        <w:t>TERVEZET</w:t>
      </w:r>
    </w:p>
    <w:p w14:paraId="0AA93097" w14:textId="77777777" w:rsidR="00121FF9" w:rsidRPr="00571D3D" w:rsidRDefault="0063763A">
      <w:pPr>
        <w:pStyle w:val="Szvegtrzs"/>
        <w:spacing w:before="220" w:after="0" w:line="240" w:lineRule="auto"/>
        <w:jc w:val="both"/>
        <w:rPr>
          <w:sz w:val="26"/>
          <w:szCs w:val="26"/>
        </w:rPr>
      </w:pPr>
      <w:r w:rsidRPr="00571D3D">
        <w:rPr>
          <w:sz w:val="26"/>
          <w:szCs w:val="26"/>
        </w:rPr>
        <w:t>Berettyóújfalu Város Önkormányzata Képviselő-testülete a Magyarország helyi önkormányzatairól szóló 2011. évi CLXXXIX. törvény 143. § (4) bekezdés d) pontjában kapott felhatalmazás alapján, az Alaptörvény 32. cikk (1) bekezdés a) pontjában, valamint a Magyarország helyi önkormányzatairól szóló 2011. évi CLXXXIX. törvény 8. § (2) bekezdésében meghatározott feladatkörében eljárva a Képviselő-testület Szervezeti és Működési Szabályzatáról szóló 4/2022. (II. 25.) önkormányzati rendelet 2. sz. mellékletében biztosított véleményezési jogkörében eljáró Berettyóújfalu Város Önkormányzata Ügyrendi, Közrendvédelmi és Településfejlesztési Bizottsága véleményének kikérésével a következőket rendeli el:</w:t>
      </w:r>
    </w:p>
    <w:p w14:paraId="17B9BE6A" w14:textId="77777777" w:rsidR="00121FF9" w:rsidRPr="00571D3D" w:rsidRDefault="0063763A">
      <w:pPr>
        <w:pStyle w:val="Szvegtrzs"/>
        <w:spacing w:before="240" w:after="240" w:line="240" w:lineRule="auto"/>
        <w:jc w:val="center"/>
        <w:rPr>
          <w:b/>
          <w:bCs/>
          <w:sz w:val="26"/>
          <w:szCs w:val="26"/>
        </w:rPr>
      </w:pPr>
      <w:r w:rsidRPr="00571D3D">
        <w:rPr>
          <w:b/>
          <w:bCs/>
          <w:sz w:val="26"/>
          <w:szCs w:val="26"/>
        </w:rPr>
        <w:t>1. §</w:t>
      </w:r>
    </w:p>
    <w:p w14:paraId="4BCAACC4" w14:textId="77777777" w:rsidR="00121FF9" w:rsidRPr="00571D3D" w:rsidRDefault="0063763A">
      <w:pPr>
        <w:pStyle w:val="Szvegtrzs"/>
        <w:spacing w:after="0" w:line="240" w:lineRule="auto"/>
        <w:jc w:val="both"/>
        <w:rPr>
          <w:sz w:val="26"/>
          <w:szCs w:val="26"/>
        </w:rPr>
      </w:pPr>
      <w:r w:rsidRPr="00571D3D">
        <w:rPr>
          <w:sz w:val="26"/>
          <w:szCs w:val="26"/>
        </w:rPr>
        <w:t>A közösségi együttélés alapvető szabályairól és ezek elmulasztásának jogkövetkezményeiről szóló 16/2020. (X. 30.) önkormányzati rendelet 5. § b) pontja helyébe a következő rendelkezés lép:</w:t>
      </w:r>
    </w:p>
    <w:p w14:paraId="3952C740" w14:textId="77777777" w:rsidR="00121FF9" w:rsidRPr="00571D3D" w:rsidRDefault="0063763A">
      <w:pPr>
        <w:pStyle w:val="Szvegtrzs"/>
        <w:spacing w:before="240" w:after="0" w:line="240" w:lineRule="auto"/>
        <w:jc w:val="both"/>
        <w:rPr>
          <w:i/>
          <w:iCs/>
          <w:sz w:val="26"/>
          <w:szCs w:val="26"/>
        </w:rPr>
      </w:pPr>
      <w:r w:rsidRPr="00571D3D">
        <w:rPr>
          <w:i/>
          <w:iCs/>
          <w:sz w:val="26"/>
          <w:szCs w:val="26"/>
        </w:rPr>
        <w:t>(A közösségi együttélés alapvető szabályait sértő magatartást tanúsít, és legfeljebb 30.000-Ft összegű közigazgatási bírsággal sújtható az, aki:)</w:t>
      </w:r>
    </w:p>
    <w:p w14:paraId="37B2B93E" w14:textId="77777777" w:rsidR="00121FF9" w:rsidRPr="00571D3D" w:rsidRDefault="0063763A">
      <w:pPr>
        <w:pStyle w:val="Szvegtrzs"/>
        <w:spacing w:after="240" w:line="240" w:lineRule="auto"/>
        <w:ind w:left="580" w:hanging="560"/>
        <w:jc w:val="both"/>
        <w:rPr>
          <w:sz w:val="26"/>
          <w:szCs w:val="26"/>
        </w:rPr>
      </w:pPr>
      <w:r w:rsidRPr="00571D3D">
        <w:rPr>
          <w:sz w:val="26"/>
          <w:szCs w:val="26"/>
        </w:rPr>
        <w:t>„</w:t>
      </w:r>
      <w:r w:rsidRPr="00571D3D">
        <w:rPr>
          <w:i/>
          <w:iCs/>
          <w:sz w:val="26"/>
          <w:szCs w:val="26"/>
        </w:rPr>
        <w:t>b)</w:t>
      </w:r>
      <w:r w:rsidRPr="00571D3D">
        <w:rPr>
          <w:sz w:val="26"/>
          <w:szCs w:val="26"/>
        </w:rPr>
        <w:tab/>
        <w:t>a kihelyezett közterület névtábla szövegét megváltoztatja vagy olvashatatlanná teszi, a közútkezelő írásbeli hozzájárulása nélkül azt eltávolítja,”</w:t>
      </w:r>
    </w:p>
    <w:p w14:paraId="5E7954F1" w14:textId="77777777" w:rsidR="00121FF9" w:rsidRPr="00571D3D" w:rsidRDefault="0063763A">
      <w:pPr>
        <w:pStyle w:val="Szvegtrzs"/>
        <w:spacing w:before="240" w:after="240" w:line="240" w:lineRule="auto"/>
        <w:jc w:val="center"/>
        <w:rPr>
          <w:b/>
          <w:bCs/>
          <w:sz w:val="26"/>
          <w:szCs w:val="26"/>
        </w:rPr>
      </w:pPr>
      <w:r w:rsidRPr="00571D3D">
        <w:rPr>
          <w:b/>
          <w:bCs/>
          <w:sz w:val="26"/>
          <w:szCs w:val="26"/>
        </w:rPr>
        <w:t>2. §</w:t>
      </w:r>
    </w:p>
    <w:p w14:paraId="6FBC7E16" w14:textId="77777777" w:rsidR="00121FF9" w:rsidRPr="00571D3D" w:rsidRDefault="0063763A">
      <w:pPr>
        <w:pStyle w:val="Szvegtrzs"/>
        <w:spacing w:after="0" w:line="240" w:lineRule="auto"/>
        <w:jc w:val="both"/>
        <w:rPr>
          <w:sz w:val="26"/>
          <w:szCs w:val="26"/>
        </w:rPr>
      </w:pPr>
      <w:r w:rsidRPr="00571D3D">
        <w:rPr>
          <w:sz w:val="26"/>
          <w:szCs w:val="26"/>
        </w:rPr>
        <w:t>A közösségi együttélés alapvető szabályairól és ezek elmulasztásának jogkövetkezményeiről szóló 16/2020. (X. 30.) önkormányzati rendelet 9. §-a helyébe a következő rendelkezés lép:</w:t>
      </w:r>
    </w:p>
    <w:p w14:paraId="2D3DF859" w14:textId="77777777" w:rsidR="00121FF9" w:rsidRPr="00571D3D" w:rsidRDefault="0063763A">
      <w:pPr>
        <w:pStyle w:val="Szvegtrzs"/>
        <w:spacing w:before="240" w:after="240" w:line="240" w:lineRule="auto"/>
        <w:jc w:val="center"/>
        <w:rPr>
          <w:b/>
          <w:bCs/>
          <w:sz w:val="26"/>
          <w:szCs w:val="26"/>
        </w:rPr>
      </w:pPr>
      <w:r w:rsidRPr="00571D3D">
        <w:rPr>
          <w:b/>
          <w:bCs/>
          <w:sz w:val="26"/>
          <w:szCs w:val="26"/>
        </w:rPr>
        <w:t>„9. §</w:t>
      </w:r>
    </w:p>
    <w:p w14:paraId="3D6D269B" w14:textId="77777777" w:rsidR="00121FF9" w:rsidRPr="00571D3D" w:rsidRDefault="0063763A">
      <w:pPr>
        <w:pStyle w:val="Szvegtrzs"/>
        <w:spacing w:after="240" w:line="240" w:lineRule="auto"/>
        <w:jc w:val="both"/>
        <w:rPr>
          <w:sz w:val="26"/>
          <w:szCs w:val="26"/>
        </w:rPr>
      </w:pPr>
      <w:r w:rsidRPr="00571D3D">
        <w:rPr>
          <w:sz w:val="26"/>
          <w:szCs w:val="26"/>
        </w:rPr>
        <w:t>A közösségi együttélés alapvető szabályait sértő magatartást tanúsít, és legfeljebb 50.000-Ft összegű közigazgatási bírsággal sújtható, aki a köztemető területére állatát - vakvezető eb kivételével - beviszi, vagy hagyja bemenni.”</w:t>
      </w:r>
    </w:p>
    <w:p w14:paraId="1F6ECB99" w14:textId="77777777" w:rsidR="00121FF9" w:rsidRPr="00571D3D" w:rsidRDefault="0063763A">
      <w:pPr>
        <w:pStyle w:val="Szvegtrzs"/>
        <w:spacing w:before="240" w:after="240" w:line="240" w:lineRule="auto"/>
        <w:jc w:val="center"/>
        <w:rPr>
          <w:b/>
          <w:bCs/>
          <w:sz w:val="26"/>
          <w:szCs w:val="26"/>
        </w:rPr>
      </w:pPr>
      <w:r w:rsidRPr="00571D3D">
        <w:rPr>
          <w:b/>
          <w:bCs/>
          <w:sz w:val="26"/>
          <w:szCs w:val="26"/>
        </w:rPr>
        <w:t>3. §</w:t>
      </w:r>
    </w:p>
    <w:p w14:paraId="78856467" w14:textId="154216EF" w:rsidR="00121FF9" w:rsidRDefault="0063763A">
      <w:pPr>
        <w:pStyle w:val="Szvegtrzs"/>
        <w:spacing w:after="0" w:line="240" w:lineRule="auto"/>
        <w:jc w:val="both"/>
        <w:rPr>
          <w:sz w:val="26"/>
          <w:szCs w:val="26"/>
        </w:rPr>
      </w:pPr>
      <w:r w:rsidRPr="00571D3D">
        <w:rPr>
          <w:sz w:val="26"/>
          <w:szCs w:val="26"/>
        </w:rPr>
        <w:t>Ez a rendelet 2023. december 16-án lép hatályba.</w:t>
      </w:r>
    </w:p>
    <w:p w14:paraId="237699FB" w14:textId="17FDECC8" w:rsidR="00571D3D" w:rsidRDefault="00571D3D">
      <w:pPr>
        <w:pStyle w:val="Szvegtrzs"/>
        <w:spacing w:after="0" w:line="240" w:lineRule="auto"/>
        <w:jc w:val="both"/>
        <w:rPr>
          <w:sz w:val="26"/>
          <w:szCs w:val="26"/>
        </w:rPr>
      </w:pPr>
    </w:p>
    <w:p w14:paraId="037169C9" w14:textId="30F3EF2E" w:rsidR="00571D3D" w:rsidRDefault="00571D3D">
      <w:pPr>
        <w:pStyle w:val="Szvegtrzs"/>
        <w:spacing w:after="0" w:line="240" w:lineRule="auto"/>
        <w:jc w:val="both"/>
        <w:rPr>
          <w:sz w:val="26"/>
          <w:szCs w:val="26"/>
        </w:rPr>
      </w:pPr>
    </w:p>
    <w:p w14:paraId="17B91295" w14:textId="77777777" w:rsidR="00571D3D" w:rsidRPr="00096536" w:rsidRDefault="00571D3D" w:rsidP="00571D3D">
      <w:pPr>
        <w:jc w:val="center"/>
        <w:rPr>
          <w:b/>
          <w:bCs/>
          <w:sz w:val="26"/>
          <w:szCs w:val="26"/>
        </w:rPr>
      </w:pPr>
      <w:r w:rsidRPr="00096536">
        <w:rPr>
          <w:b/>
          <w:bCs/>
          <w:sz w:val="26"/>
          <w:szCs w:val="26"/>
        </w:rPr>
        <w:t>polgármester</w:t>
      </w:r>
      <w:r w:rsidRPr="00096536">
        <w:rPr>
          <w:b/>
          <w:bCs/>
          <w:sz w:val="26"/>
          <w:szCs w:val="26"/>
        </w:rPr>
        <w:tab/>
      </w:r>
      <w:r w:rsidRPr="00096536">
        <w:rPr>
          <w:b/>
          <w:bCs/>
          <w:sz w:val="26"/>
          <w:szCs w:val="26"/>
        </w:rPr>
        <w:tab/>
      </w:r>
      <w:r w:rsidRPr="00096536">
        <w:rPr>
          <w:b/>
          <w:bCs/>
          <w:sz w:val="26"/>
          <w:szCs w:val="26"/>
        </w:rPr>
        <w:tab/>
      </w:r>
      <w:r w:rsidRPr="00096536">
        <w:rPr>
          <w:b/>
          <w:bCs/>
          <w:sz w:val="26"/>
          <w:szCs w:val="26"/>
        </w:rPr>
        <w:tab/>
      </w:r>
      <w:r w:rsidRPr="00096536">
        <w:rPr>
          <w:b/>
          <w:bCs/>
          <w:sz w:val="26"/>
          <w:szCs w:val="26"/>
        </w:rPr>
        <w:tab/>
      </w:r>
      <w:r w:rsidRPr="00096536">
        <w:rPr>
          <w:b/>
          <w:bCs/>
          <w:sz w:val="26"/>
          <w:szCs w:val="26"/>
        </w:rPr>
        <w:tab/>
      </w:r>
      <w:r w:rsidRPr="00096536">
        <w:rPr>
          <w:b/>
          <w:bCs/>
          <w:sz w:val="26"/>
          <w:szCs w:val="26"/>
        </w:rPr>
        <w:tab/>
      </w:r>
      <w:r w:rsidRPr="00096536">
        <w:rPr>
          <w:b/>
          <w:bCs/>
          <w:sz w:val="26"/>
          <w:szCs w:val="26"/>
        </w:rPr>
        <w:tab/>
        <w:t>jegyző</w:t>
      </w:r>
    </w:p>
    <w:p w14:paraId="192B832B" w14:textId="77777777" w:rsidR="00571D3D" w:rsidRPr="00571D3D" w:rsidRDefault="00571D3D">
      <w:pPr>
        <w:pStyle w:val="Szvegtrzs"/>
        <w:spacing w:after="0" w:line="240" w:lineRule="auto"/>
        <w:jc w:val="both"/>
        <w:rPr>
          <w:sz w:val="26"/>
          <w:szCs w:val="26"/>
        </w:rPr>
      </w:pPr>
    </w:p>
    <w:sectPr w:rsidR="00571D3D" w:rsidRPr="00571D3D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E0F77" w14:textId="77777777" w:rsidR="00E3670A" w:rsidRDefault="0063763A">
      <w:r>
        <w:separator/>
      </w:r>
    </w:p>
  </w:endnote>
  <w:endnote w:type="continuationSeparator" w:id="0">
    <w:p w14:paraId="5592DD2D" w14:textId="77777777" w:rsidR="00E3670A" w:rsidRDefault="00637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87793" w14:textId="7B970669" w:rsidR="00121FF9" w:rsidRDefault="00121FF9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9A99F" w14:textId="77777777" w:rsidR="00E3670A" w:rsidRDefault="0063763A">
      <w:r>
        <w:separator/>
      </w:r>
    </w:p>
  </w:footnote>
  <w:footnote w:type="continuationSeparator" w:id="0">
    <w:p w14:paraId="037AFFA8" w14:textId="77777777" w:rsidR="00E3670A" w:rsidRDefault="00637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F14A0"/>
    <w:multiLevelType w:val="multilevel"/>
    <w:tmpl w:val="FDBA4FDC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584144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FF9"/>
    <w:rsid w:val="00034020"/>
    <w:rsid w:val="00103947"/>
    <w:rsid w:val="00121FF9"/>
    <w:rsid w:val="0036143A"/>
    <w:rsid w:val="003967FF"/>
    <w:rsid w:val="003A79B3"/>
    <w:rsid w:val="00471DE8"/>
    <w:rsid w:val="00571D3D"/>
    <w:rsid w:val="0061083E"/>
    <w:rsid w:val="006166C2"/>
    <w:rsid w:val="0063763A"/>
    <w:rsid w:val="00983599"/>
    <w:rsid w:val="009C2502"/>
    <w:rsid w:val="00B5190B"/>
    <w:rsid w:val="00D434AD"/>
    <w:rsid w:val="00DC075D"/>
    <w:rsid w:val="00E3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7EE45"/>
  <w15:docId w15:val="{55897D3B-7D51-4289-AB07-90C6C134E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lfej">
    <w:name w:val="header"/>
    <w:basedOn w:val="Norml"/>
    <w:link w:val="lfejChar"/>
    <w:uiPriority w:val="99"/>
    <w:unhideWhenUsed/>
    <w:rsid w:val="00571D3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fejChar">
    <w:name w:val="Élőfej Char"/>
    <w:basedOn w:val="Bekezdsalapbettpusa"/>
    <w:link w:val="lfej"/>
    <w:uiPriority w:val="99"/>
    <w:rsid w:val="00571D3D"/>
    <w:rPr>
      <w:rFonts w:ascii="Times New Roman" w:hAnsi="Times New Roman" w:cs="Mangal"/>
      <w:szCs w:val="21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709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Kisné Szabó Éva</dc:creator>
  <dc:description/>
  <cp:lastModifiedBy>dr. Körtvélyesi Viktor</cp:lastModifiedBy>
  <cp:revision>23</cp:revision>
  <dcterms:created xsi:type="dcterms:W3CDTF">2023-11-24T10:01:00Z</dcterms:created>
  <dcterms:modified xsi:type="dcterms:W3CDTF">2023-11-27T13:39:00Z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