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CE" w:rsidRDefault="00A90D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TÁJÉKOZTATÁS</w:t>
      </w:r>
    </w:p>
    <w:p w:rsidR="00A129CE" w:rsidRDefault="00A90D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0121668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u-HU" w:eastAsia="zh-CN"/>
        </w:rPr>
        <w:t xml:space="preserve">Polgármesteri Hivatal épületének energetikai korszerűsítése </w:t>
      </w:r>
      <w:bookmarkEnd w:id="1"/>
      <w:r>
        <w:rPr>
          <w:rFonts w:ascii="Times New Roman" w:hAnsi="Times New Roman" w:cs="Times New Roman"/>
          <w:sz w:val="24"/>
          <w:szCs w:val="24"/>
          <w:lang w:val="hu-HU"/>
        </w:rPr>
        <w:t>tárgyú közbeszerzési eljárásban elvégzett eljárási cselekményekről</w:t>
      </w:r>
    </w:p>
    <w:p w:rsidR="00A129CE" w:rsidRDefault="00A129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29CE" w:rsidRDefault="00A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Pénzügyi Bizottság!</w:t>
      </w:r>
    </w:p>
    <w:p w:rsidR="00A129CE" w:rsidRDefault="00A129CE">
      <w:pPr>
        <w:rPr>
          <w:rFonts w:ascii="Times New Roman" w:hAnsi="Times New Roman" w:cs="Times New Roman"/>
          <w:sz w:val="24"/>
          <w:szCs w:val="24"/>
        </w:rPr>
      </w:pP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Berettyóújfalu Város Önkormányzata közbeszerzési szabályzata alapján az alábbiak szerint tájékoztatom a Pénzügyi Bizottságot a </w:t>
      </w:r>
      <w:bookmarkStart w:id="2" w:name="_Hlk530988548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hu-HU" w:eastAsia="zh-CN"/>
        </w:rPr>
        <w:t>Polgármesteri Hivatal épületének energetikai korszerűsítése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hu-HU" w:eastAsia="zh-CN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tárgyú közbeszerzési eljárásban elvégzett eljárási cselekményekről.</w:t>
      </w:r>
    </w:p>
    <w:p w:rsidR="00A129CE" w:rsidRDefault="00A129C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  <w:t xml:space="preserve">Berettyóújfalu Város Önkormányzata, mint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ajánlatkérő 2018. november 13-án nemzeti értékhatárt elérő, Kbt. 115.§ szerinti nyílt közbeszerzési eljárást indított az alábbi tárgyban. </w:t>
      </w:r>
    </w:p>
    <w:p w:rsidR="00A129CE" w:rsidRDefault="00A129C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  <w:t>A Polgármesteri Hivatal épületének energetikai korszerűsítése:</w:t>
      </w: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  <w:t xml:space="preserve"> 1.) Födém hőszigetelés Az épület polgármesteri kabinet fölötti részén felújított vízszigetelés található, melyet nem tervezünk elbontani. Ezen részen az alábbi munkálatok kerülnek kivitelezésre: - Födém hőszigetelő anyag elhelyezése, vízszintes felületen, nem járható födémre expandált polisztirolhab hőszigetelő lemezzel (20 cm vtg. lépésálló hőszigetelés). - Hőszigetelő táblák leterheléses rögzítése osztályozott, mosott kavicsréteggel - Járólapok elhelyezése -Tetőösszefolyók, páraszellőzők beépítése - Fallefedés készítése Az épület többi részén hagyományos kavicsolt bitumenes vízszigetelés található, ezen szigetelés még nem került felújításra. Fentiek miatt az alábbi munkák készülnek: - régi tetőfelület takarítása, seprése, portalanítása - járdalapok, szellőzők, tetőösszefolyók bontása - felület perforálása - elválasztó filc terítése - vízszintes felületre lépésálló hőszigetelés lerakás, és mechanikus rögzítése - vízszintes és függőleges felületek csapadékvíz elleni szigetelése mechanikai rögzítéssel - tetőösszefolyók, páraszellőzők, járólapok elhelyezése </w:t>
      </w: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  <w:t xml:space="preserve">2.) Homlokzat felújítás, nyílászáró cserével - Homlokzati csőállvány állítása - Homlokzati hőszigetelés EPS hőszigetelő lapokkal, - Hőszigetelések épületlábazaton extrudált polisztirolhab lemezzel -Vékonyvakolatok, színvakolatok felhordása - Műanyag kültéri nyílászárók, hőszigetelt, fokozott légzárású nyílászárók elhelyezése, függönyfalak alu szerkezetből. </w:t>
      </w: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  <w:t>3.) Rámpa készítése, átalakítása, projektarányos akadálymentesítés Az ingatlanhoz tartozó parkoló</w:t>
      </w: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  <w:t>területén a meglevő, rámpához legközelebbi 1 db parkoló átalakításával akadálymentes parkoló kialakítása tervezett, melynek mérete 3,60*5,50m. A főbejáratig vezető útvonalon szintkülönbséget kell leküzdeni, amelyet kültéri rámpákkal oldunk meg. Az épület főbejáratához új rámpa készül, a meredek, egykarú rámpa elbontása után. A 120 cm-es szintkülönbség áthidalására egy háromkarú rámpa készül két köztes pihenővel. Az új bejárati fotocellás ajtó biztosítja a 90 cm-es szabad nyílásméretet. Az aula megmaradó kőburkolatára utólag ragasztott vagy műanyagszálas adalékkal ellátott domború felületű festékkel festett vezetősáv segíti majd a</w:t>
      </w:r>
    </w:p>
    <w:p w:rsidR="00A129CE" w:rsidRDefault="00A90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u-HU" w:eastAsia="zh-CN"/>
        </w:rPr>
        <w:t>látássérülteket. Az épület földszinti szintjén (a meglévő irattár átalakításával) akadálymentes vizesblokk kerül kialakításra</w:t>
      </w:r>
    </w:p>
    <w:p w:rsidR="00A129CE" w:rsidRDefault="00A9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  <w:t xml:space="preserve">                                        </w:t>
      </w:r>
    </w:p>
    <w:p w:rsidR="00A129CE" w:rsidRDefault="00A90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  <w:lastRenderedPageBreak/>
        <w:t>Az ajánlattételi határidő lejártáig, azaz 2018. november 19. napján 09:00 óráig 3 db ajánlatot nyújtottak be, az alábbiak szerint:</w:t>
      </w: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90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  <w:r>
        <w:rPr>
          <w:noProof/>
        </w:rPr>
        <w:drawing>
          <wp:inline distT="0" distB="9525" distL="0" distR="0">
            <wp:extent cx="5762625" cy="4257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9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értékelési szempontok alátámasztó dokumentumai tekintetében egyik ajánlatban sincs hiba, hiányosság, nem egyértelmű kijelentés, számítási hiba. </w:t>
      </w:r>
    </w:p>
    <w:p w:rsidR="00A129CE" w:rsidRDefault="00A12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A129CE" w:rsidRDefault="00A9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Ajánlatkérő elvégezte az ajánlatok értékelését, melyet az alábbi táblázat tartalmaz:</w:t>
      </w: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90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610235</wp:posOffset>
                </wp:positionV>
                <wp:extent cx="5097780" cy="6013450"/>
                <wp:effectExtent l="0" t="0" r="0" b="0"/>
                <wp:wrapSquare wrapText="bothSides"/>
                <wp:docPr id="2" name="Kere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601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60" w:type="dxa"/>
                                <w:left w:w="145" w:type="dxa"/>
                                <w:bottom w:w="60" w:type="dxa"/>
                                <w:right w:w="15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8"/>
                              <w:gridCol w:w="2007"/>
                              <w:gridCol w:w="2007"/>
                              <w:gridCol w:w="2006"/>
                            </w:tblGrid>
                            <w:tr w:rsidR="00A129CE">
                              <w:trPr>
                                <w:trHeight w:val="193"/>
                                <w:tblHeader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Értékelési szempont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Generál-Építő '98 Építőipari Korlátolt Felelősségű Társaság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Vámos Épker Építőipari, Kereskedelmi és Szolgáltató Korlátolt Felelősségű Társaság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Labert Hungary Korlátolt Felelőségű Társaság</w:t>
                                  </w:r>
                                </w:p>
                              </w:tc>
                            </w:tr>
                            <w:tr w:rsidR="00A129CE">
                              <w:trPr>
                                <w:trHeight w:hRule="exact" w:val="78"/>
                                <w:tblHeader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45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A129CE" w:rsidRDefault="00A129CE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45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A129CE" w:rsidRDefault="00A129CE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145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A129CE" w:rsidRDefault="00A129CE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45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A129CE" w:rsidRDefault="00A129CE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</w:pPr>
                                </w:p>
                              </w:tc>
                            </w:tr>
                            <w:tr w:rsidR="00A129CE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Ajánlati ár (nettó HUF)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653,8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603,4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A129CE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A teljesítésbe bevonni kívánt legalább 1 fő olyan szakember, akinek van energetikai felújítás irányításában szerzett gyakorlata (igen/nem)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A129CE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Jótállás vállalt időtartama /hónapokban megadva, min. 12 hónap, max. 36 hónap/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29CE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Hátrányos helyzetű személyek teljesítésbe való bevonásának mértéke (fő, maximum 5 fő)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29CE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bookmarkStart w:id="3" w:name="__UnoMark__291_667985587"/>
                                  <w:bookmarkStart w:id="4" w:name="__UnoMark__292_667985587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Cs w:val="24"/>
                                      <w:lang w:val="hu-HU" w:eastAsia="zh-CN" w:bidi="hu-HU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bookmarkStart w:id="5" w:name="__UnoMark__293_667985587"/>
                                  <w:bookmarkStart w:id="6" w:name="__UnoMark__294_667985587"/>
                                  <w:bookmarkEnd w:id="5"/>
                                  <w:bookmarkEnd w:id="6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853,8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bookmarkStart w:id="7" w:name="__UnoMark__295_667985587"/>
                                  <w:bookmarkStart w:id="8" w:name="__UnoMark__296_667985587"/>
                                  <w:bookmarkEnd w:id="7"/>
                                  <w:bookmarkEnd w:id="8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603,4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9F9F9"/>
                                  <w:tcMar>
                                    <w:left w:w="145" w:type="dxa"/>
                                  </w:tcMar>
                                  <w:vAlign w:val="center"/>
                                </w:tcPr>
                                <w:p w:rsidR="00A129CE" w:rsidRDefault="00A90DD9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bookmarkStart w:id="9" w:name="__UnoMark__297_667985587"/>
                                  <w:bookmarkEnd w:id="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4"/>
                                      <w:lang w:val="hu-HU" w:eastAsia="zh-CN" w:bidi="hu-HU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</w:tbl>
                          <w:p w:rsidR="000A0CCF" w:rsidRDefault="000A0CC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eret1" o:spid="_x0000_s1026" type="#_x0000_t202" style="position:absolute;margin-left:0;margin-top:48.05pt;width:401.4pt;height:473.5pt;z-index: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60" w:type="dxa"/>
                          <w:left w:w="145" w:type="dxa"/>
                          <w:bottom w:w="60" w:type="dxa"/>
                          <w:right w:w="15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8"/>
                        <w:gridCol w:w="2007"/>
                        <w:gridCol w:w="2007"/>
                        <w:gridCol w:w="2006"/>
                      </w:tblGrid>
                      <w:tr w:rsidR="00A129CE">
                        <w:trPr>
                          <w:trHeight w:val="193"/>
                          <w:tblHeader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Értékelési szempont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Generál-Építő '98 Építőipari Korlátolt Felelősségű Társaság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Vámos Épker Építőipari, Kereskedelmi és Szolgáltató Korlátolt Felelősségű Társaság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Labert Hungary Korlátolt Felelőségű Társaság</w:t>
                            </w:r>
                          </w:p>
                        </w:tc>
                      </w:tr>
                      <w:tr w:rsidR="00A129CE">
                        <w:trPr>
                          <w:trHeight w:hRule="exact" w:val="78"/>
                          <w:tblHeader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top w:w="0" w:type="dxa"/>
                              <w:left w:w="145" w:type="dxa"/>
                              <w:bottom w:w="0" w:type="dxa"/>
                            </w:tcMar>
                            <w:vAlign w:val="center"/>
                          </w:tcPr>
                          <w:p w:rsidR="00A129CE" w:rsidRDefault="00A129C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top w:w="0" w:type="dxa"/>
                              <w:left w:w="145" w:type="dxa"/>
                              <w:bottom w:w="0" w:type="dxa"/>
                            </w:tcMar>
                            <w:vAlign w:val="center"/>
                          </w:tcPr>
                          <w:p w:rsidR="00A129CE" w:rsidRDefault="00A129C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5F5F5"/>
                            <w:tcMar>
                              <w:top w:w="0" w:type="dxa"/>
                              <w:left w:w="145" w:type="dxa"/>
                              <w:bottom w:w="0" w:type="dxa"/>
                            </w:tcMar>
                            <w:vAlign w:val="center"/>
                          </w:tcPr>
                          <w:p w:rsidR="00A129CE" w:rsidRDefault="00A129C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45" w:type="dxa"/>
                              <w:bottom w:w="0" w:type="dxa"/>
                            </w:tcMar>
                            <w:vAlign w:val="center"/>
                          </w:tcPr>
                          <w:p w:rsidR="00A129CE" w:rsidRDefault="00A129CE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</w:pPr>
                          </w:p>
                        </w:tc>
                      </w:tr>
                      <w:tr w:rsidR="00A129CE">
                        <w:trPr>
                          <w:trHeight w:val="247"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Ajánlati ár (nettó HUF)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653,8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603,4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700</w:t>
                            </w:r>
                          </w:p>
                        </w:tc>
                      </w:tr>
                      <w:tr w:rsidR="00A129CE">
                        <w:trPr>
                          <w:trHeight w:val="247"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A teljesítésbe bevonni kívánt legalább 1 fő olyan szakember, akinek van energetikai felújítás irányításában szerzett gyakorlata (igen/nem)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200</w:t>
                            </w:r>
                          </w:p>
                        </w:tc>
                      </w:tr>
                      <w:tr w:rsidR="00A129CE">
                        <w:trPr>
                          <w:trHeight w:val="247"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Jótállás vállalt időtartama /hónapokban megadva, min. 12 hónap, max. 36 hónap/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</w:tr>
                      <w:tr w:rsidR="00A129CE">
                        <w:trPr>
                          <w:trHeight w:val="247"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Hátrányos helyzetű személyek teljesítésbe való bevonásának mértéke (fő, maximum 5 fő)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0</w:t>
                            </w:r>
                          </w:p>
                        </w:tc>
                      </w:tr>
                      <w:tr w:rsidR="00A129CE">
                        <w:trPr>
                          <w:trHeight w:val="247"/>
                          <w:jc w:val="center"/>
                        </w:trPr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bookmarkStart w:id="10" w:name="__UnoMark__291_667985587"/>
                            <w:bookmarkStart w:id="11" w:name="__UnoMark__292_667985587"/>
                            <w:bookmarkEnd w:id="10"/>
                            <w:bookmarkEnd w:id="1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Cs w:val="24"/>
                                <w:lang w:val="hu-HU" w:eastAsia="zh-CN" w:bidi="hu-HU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bookmarkStart w:id="12" w:name="__UnoMark__293_667985587"/>
                            <w:bookmarkStart w:id="13" w:name="__UnoMark__294_667985587"/>
                            <w:bookmarkEnd w:id="12"/>
                            <w:bookmarkEnd w:id="1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853,8</w:t>
                            </w:r>
                          </w:p>
                        </w:tc>
                        <w:tc>
                          <w:tcPr>
                            <w:tcW w:w="20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bookmarkStart w:id="14" w:name="__UnoMark__295_667985587"/>
                            <w:bookmarkStart w:id="15" w:name="__UnoMark__296_667985587"/>
                            <w:bookmarkEnd w:id="14"/>
                            <w:bookmarkEnd w:id="1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603,4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9F9F9"/>
                            <w:tcMar>
                              <w:left w:w="145" w:type="dxa"/>
                            </w:tcMar>
                            <w:vAlign w:val="center"/>
                          </w:tcPr>
                          <w:p w:rsidR="00A129CE" w:rsidRDefault="00A90DD9">
                            <w:pPr>
                              <w:suppressAutoHyphens/>
                              <w:spacing w:after="0" w:line="240" w:lineRule="auto"/>
                              <w:jc w:val="center"/>
                            </w:pPr>
                            <w:bookmarkStart w:id="16" w:name="__UnoMark__297_667985587"/>
                            <w:bookmarkEnd w:id="16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lang w:val="hu-HU" w:eastAsia="zh-CN" w:bidi="hu-HU"/>
                              </w:rPr>
                              <w:t>900</w:t>
                            </w:r>
                          </w:p>
                        </w:tc>
                      </w:tr>
                    </w:tbl>
                    <w:p w:rsidR="000A0CCF" w:rsidRDefault="000A0CC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val="hu-HU" w:eastAsia="zh-CN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zh-CN"/>
        </w:rPr>
      </w:pPr>
    </w:p>
    <w:p w:rsidR="00A129CE" w:rsidRDefault="00A12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:rsidR="00A129CE" w:rsidRDefault="00A129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90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  <w:t xml:space="preserve">Az értékelés eredményeként Ajánlatkérő megállapította, hogy az értékelési sorrendben, a legkedvezőbb ajánlattevő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  <w:t>Labert Hungary Korlátolt Felelőségű Társaság, pontszáma 900 pont.</w:t>
      </w: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</w:pPr>
    </w:p>
    <w:p w:rsidR="00A129CE" w:rsidRDefault="00A90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zh-CN"/>
        </w:rPr>
        <w:t xml:space="preserve">A legjobb ár-érték arányt tartalmazó ajánlatot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  <w:t xml:space="preserve">Labert Hungary Korlátolt Felelőségű Társaság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/>
        </w:rPr>
        <w:t>ajánlattevő adta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zh-CN"/>
        </w:rPr>
        <w:t>.</w:t>
      </w: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90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  <w:t>Erre tekintettel Ajánlatkérő kizárólag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  <w:t xml:space="preserve"> Labert Hungary Korlátolt Felelőségű Társaság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zh-CN" w:bidi="hu-HU"/>
        </w:rPr>
        <w:t>ajánlattevő tekintetében végezte el a bírálatot.</w:t>
      </w: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zh-CN"/>
        </w:rPr>
      </w:pPr>
    </w:p>
    <w:p w:rsidR="00A129CE" w:rsidRDefault="00A90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zh-CN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  <w:lastRenderedPageBreak/>
        <w:t xml:space="preserve">A </w:t>
      </w:r>
      <w:bookmarkStart w:id="17" w:name="_Hlk53098950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  <w:t xml:space="preserve">Labert Hungary Korlátolt Felelőségű Társaság </w:t>
      </w:r>
      <w:bookmarkEnd w:id="17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zh-CN" w:bidi="hu-HU"/>
        </w:rPr>
        <w:t>ajánlattevő ajánlata hibát, hiányosságot, nem egyértelmű kijelentést nem tartalmazott, ajánlata az eljárást megindító felhívással és az egyéb közbeszerzési dokumentumokkal összhangban került benyújtásra.</w:t>
      </w:r>
    </w:p>
    <w:p w:rsidR="00A129CE" w:rsidRDefault="00A12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zh-CN"/>
        </w:rPr>
      </w:pPr>
    </w:p>
    <w:p w:rsidR="00A129CE" w:rsidRDefault="00A90DD9">
      <w:pPr>
        <w:spacing w:before="20" w:after="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bíráló bizottság tagjai egyhangúan javasolták a Döntéshozó részére:</w:t>
      </w:r>
    </w:p>
    <w:p w:rsidR="00A129CE" w:rsidRDefault="00A90DD9">
      <w:pPr>
        <w:numPr>
          <w:ilvl w:val="0"/>
          <w:numId w:val="1"/>
        </w:numPr>
        <w:spacing w:before="20" w:after="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közbeszerzési eljárás eredményessé nyilvánítását,</w:t>
      </w:r>
    </w:p>
    <w:p w:rsidR="00A129CE" w:rsidRDefault="00A90DD9">
      <w:pPr>
        <w:numPr>
          <w:ilvl w:val="0"/>
          <w:numId w:val="1"/>
        </w:numPr>
        <w:spacing w:before="20" w:after="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bookmarkStart w:id="18" w:name="_Hlk491533639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nyertes ajánlattevőként 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zh-CN" w:bidi="hu-HU"/>
        </w:rPr>
        <w:t>Labert Hungary Korlátolt Felelőségű Társaság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zh-CN" w:bidi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ajánlattevő kihirdetését, és a szerződés vele történő megkötését</w:t>
      </w:r>
      <w:bookmarkEnd w:id="18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, tekintettel arra, hogy az értékelési szempontok alapján a legkedvezőbb ajánlatokat nyújtotta be.</w:t>
      </w:r>
    </w:p>
    <w:p w:rsidR="00A129CE" w:rsidRDefault="00A129CE">
      <w:pPr>
        <w:spacing w:before="20" w:after="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</w:p>
    <w:p w:rsidR="00A129CE" w:rsidRDefault="00A90DD9">
      <w:pPr>
        <w:spacing w:before="20" w:after="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legjobb ár-érték arányt tartalmazó ajánlat fedezeten felül van, így az eljárás eredményessége akkor állapítható meg, ha a pénzügyi fedezet biztosításra kerül.</w:t>
      </w:r>
    </w:p>
    <w:p w:rsidR="00A129CE" w:rsidRDefault="00A90DD9">
      <w:pPr>
        <w:spacing w:before="20" w:after="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A hiányzó pénzügyi fedezet összege: nettó 83.755.-Ft.</w:t>
      </w:r>
    </w:p>
    <w:p w:rsidR="00A129CE" w:rsidRDefault="00A12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hu-HU" w:eastAsia="hu-HU"/>
        </w:rPr>
      </w:pP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során keletkezett alábbi dokumentumok elektronikus úton, jelen tájékoztatás mellékleteként megküldésre kerülnek:</w:t>
      </w: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-ajánlattételi felhívás</w:t>
      </w: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-bontási jegyzőkönyv</w:t>
      </w: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-beérkezett ajánlatok</w:t>
      </w: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-bírálóbizottsági dokumentumok</w:t>
      </w:r>
    </w:p>
    <w:p w:rsidR="00A129CE" w:rsidRDefault="00A12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CE" w:rsidRDefault="00A9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Berettyóújfalu, 2019. január 08.</w:t>
      </w:r>
    </w:p>
    <w:p w:rsidR="00A129CE" w:rsidRDefault="00A12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CE" w:rsidRDefault="00A90D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                                                                                           Muraközi István</w:t>
      </w:r>
    </w:p>
    <w:p w:rsidR="00A129CE" w:rsidRDefault="00A90DD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                                                    polgármester</w:t>
      </w:r>
    </w:p>
    <w:p w:rsidR="00A129CE" w:rsidRDefault="00A12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CE" w:rsidRDefault="00A12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CE" w:rsidRDefault="00A12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CE" w:rsidRDefault="00A90DD9">
      <w:pPr>
        <w:jc w:val="both"/>
      </w:pPr>
      <w:r>
        <w:t xml:space="preserve">     </w:t>
      </w:r>
    </w:p>
    <w:p w:rsidR="00A129CE" w:rsidRDefault="00A129CE">
      <w:pPr>
        <w:rPr>
          <w:rFonts w:ascii="Times New Roman" w:hAnsi="Times New Roman" w:cs="Times New Roman"/>
          <w:sz w:val="24"/>
          <w:szCs w:val="24"/>
        </w:rPr>
      </w:pPr>
    </w:p>
    <w:p w:rsidR="00A129CE" w:rsidRDefault="00A129CE">
      <w:pPr>
        <w:ind w:firstLine="720"/>
      </w:pPr>
    </w:p>
    <w:p w:rsidR="00A129CE" w:rsidRDefault="00A90DD9">
      <w:r>
        <w:br/>
      </w:r>
    </w:p>
    <w:p w:rsidR="00A129CE" w:rsidRDefault="00A129CE"/>
    <w:p w:rsidR="00A129CE" w:rsidRDefault="00987F2A">
      <w:hyperlink r:id="rId9">
        <w:r w:rsidR="00A90DD9">
          <w:rPr>
            <w:rStyle w:val="Internet-hivatkozs"/>
          </w:rPr>
          <w:t>ajánlati felhívás.pdf</w:t>
        </w:r>
      </w:hyperlink>
      <w:r w:rsidR="00A90DD9">
        <w:t xml:space="preserve"> </w:t>
      </w:r>
    </w:p>
    <w:p w:rsidR="00A129CE" w:rsidRDefault="00987F2A">
      <w:hyperlink r:id="rId10">
        <w:r w:rsidR="00A90DD9">
          <w:rPr>
            <w:rStyle w:val="Internet-hivatkozs"/>
          </w:rPr>
          <w:t>bírálati dokumentáció.pdf</w:t>
        </w:r>
      </w:hyperlink>
      <w:r w:rsidR="00A90DD9">
        <w:t xml:space="preserve"> </w:t>
      </w:r>
    </w:p>
    <w:p w:rsidR="00A129CE" w:rsidRDefault="00987F2A">
      <w:hyperlink r:id="rId11">
        <w:r w:rsidR="00A90DD9">
          <w:rPr>
            <w:rStyle w:val="Internet-hivatkozs"/>
          </w:rPr>
          <w:t>bontasi_jegyzokonyv_EKR000685522018.pdf</w:t>
        </w:r>
      </w:hyperlink>
      <w:r w:rsidR="00A90DD9">
        <w:t xml:space="preserve"> </w:t>
      </w:r>
    </w:p>
    <w:p w:rsidR="00A129CE" w:rsidRDefault="00987F2A">
      <w:hyperlink r:id="rId12">
        <w:r w:rsidR="00A90DD9">
          <w:rPr>
            <w:rStyle w:val="Internet-hivatkozs"/>
          </w:rPr>
          <w:t>Költségvetés Generál.pdf</w:t>
        </w:r>
      </w:hyperlink>
      <w:r w:rsidR="00A90DD9">
        <w:t xml:space="preserve"> </w:t>
      </w:r>
    </w:p>
    <w:p w:rsidR="00A129CE" w:rsidRDefault="00987F2A">
      <w:hyperlink r:id="rId13">
        <w:r w:rsidR="00A90DD9">
          <w:rPr>
            <w:rStyle w:val="Internet-hivatkozs"/>
          </w:rPr>
          <w:t>ajánlat Generál.zip</w:t>
        </w:r>
      </w:hyperlink>
      <w:r w:rsidR="00A90DD9">
        <w:t xml:space="preserve"> </w:t>
      </w:r>
    </w:p>
    <w:p w:rsidR="00A129CE" w:rsidRDefault="00987F2A">
      <w:hyperlink r:id="rId14">
        <w:r w:rsidR="00A90DD9">
          <w:rPr>
            <w:rStyle w:val="Internet-hivatkozs"/>
          </w:rPr>
          <w:t>Vámos Költségvetés Polgármesteri Hivatal.pdf</w:t>
        </w:r>
      </w:hyperlink>
      <w:r w:rsidR="00A90DD9">
        <w:t xml:space="preserve"> </w:t>
      </w:r>
    </w:p>
    <w:p w:rsidR="00A129CE" w:rsidRDefault="00987F2A">
      <w:hyperlink r:id="rId15">
        <w:r w:rsidR="00A90DD9">
          <w:rPr>
            <w:rStyle w:val="Internet-hivatkozs"/>
          </w:rPr>
          <w:t>ajánlat VÁMOS.zip</w:t>
        </w:r>
      </w:hyperlink>
      <w:r w:rsidR="00A90DD9">
        <w:t xml:space="preserve"> </w:t>
      </w:r>
    </w:p>
    <w:p w:rsidR="00A129CE" w:rsidRDefault="00987F2A">
      <w:hyperlink r:id="rId16">
        <w:r w:rsidR="00A90DD9">
          <w:rPr>
            <w:rStyle w:val="Internet-hivatkozs"/>
          </w:rPr>
          <w:t>Labert PH költségvetés.pdf</w:t>
        </w:r>
      </w:hyperlink>
      <w:r w:rsidR="00A90DD9">
        <w:t xml:space="preserve"> </w:t>
      </w:r>
    </w:p>
    <w:p w:rsidR="00A129CE" w:rsidRDefault="00987F2A">
      <w:hyperlink r:id="rId17">
        <w:r w:rsidR="00A90DD9">
          <w:rPr>
            <w:rStyle w:val="Internet-hivatkozs"/>
          </w:rPr>
          <w:t>ajánlat Labert.zip</w:t>
        </w:r>
      </w:hyperlink>
      <w:r w:rsidR="00A90DD9">
        <w:t xml:space="preserve"> </w:t>
      </w:r>
    </w:p>
    <w:p w:rsidR="00A129CE" w:rsidRDefault="00A129CE"/>
    <w:p w:rsidR="00A129CE" w:rsidRDefault="00A129CE"/>
    <w:p w:rsidR="00A129CE" w:rsidRDefault="00A129CE"/>
    <w:p w:rsidR="00A129CE" w:rsidRDefault="00A129CE"/>
    <w:sectPr w:rsidR="00A129CE">
      <w:footerReference w:type="default" r:id="rId18"/>
      <w:pgSz w:w="12240" w:h="15840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D9" w:rsidRDefault="00A90DD9">
      <w:pPr>
        <w:spacing w:after="0" w:line="240" w:lineRule="auto"/>
      </w:pPr>
      <w:r>
        <w:separator/>
      </w:r>
    </w:p>
  </w:endnote>
  <w:endnote w:type="continuationSeparator" w:id="0">
    <w:p w:rsidR="00A90DD9" w:rsidRDefault="00A9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CE" w:rsidRDefault="00A90DD9">
    <w:pPr>
      <w:pStyle w:val="llb"/>
      <w:ind w:right="360"/>
      <w:rPr>
        <w:sz w:val="16"/>
        <w:szCs w:val="16"/>
      </w:rPr>
    </w:pPr>
    <w:r>
      <w:rPr>
        <w:rStyle w:val="Oldalszm"/>
        <w:sz w:val="16"/>
        <w:szCs w:val="16"/>
      </w:rPr>
      <w:tab/>
    </w:r>
    <w:r>
      <w:rPr>
        <w:rStyle w:val="Oldalsz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D9" w:rsidRDefault="00A90DD9">
      <w:pPr>
        <w:spacing w:after="0" w:line="240" w:lineRule="auto"/>
      </w:pPr>
      <w:r>
        <w:separator/>
      </w:r>
    </w:p>
  </w:footnote>
  <w:footnote w:type="continuationSeparator" w:id="0">
    <w:p w:rsidR="00A90DD9" w:rsidRDefault="00A9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F97"/>
    <w:multiLevelType w:val="multilevel"/>
    <w:tmpl w:val="1A02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1E76C6"/>
    <w:multiLevelType w:val="multilevel"/>
    <w:tmpl w:val="9B940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CE"/>
    <w:rsid w:val="000A0CCF"/>
    <w:rsid w:val="00987F2A"/>
    <w:rsid w:val="00A129CE"/>
    <w:rsid w:val="00A90DD9"/>
    <w:rsid w:val="00C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3200E-856F-4C86-9F92-3DC4305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E189E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uiPriority w:val="99"/>
    <w:qFormat/>
    <w:rsid w:val="005F3D20"/>
  </w:style>
  <w:style w:type="character" w:styleId="Oldalszm">
    <w:name w:val="page number"/>
    <w:basedOn w:val="Bekezdsalapbettpusa"/>
    <w:qFormat/>
    <w:rsid w:val="005F3D20"/>
  </w:style>
  <w:style w:type="character" w:customStyle="1" w:styleId="lfejChar">
    <w:name w:val="Élőfej Char"/>
    <w:basedOn w:val="Bekezdsalapbettpusa"/>
    <w:uiPriority w:val="99"/>
    <w:qFormat/>
    <w:rsid w:val="005F3D20"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C44DB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B10F2B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9109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E18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uiPriority w:val="99"/>
    <w:unhideWhenUsed/>
    <w:rsid w:val="005F3D20"/>
    <w:pPr>
      <w:tabs>
        <w:tab w:val="center" w:pos="4703"/>
        <w:tab w:val="right" w:pos="9406"/>
      </w:tabs>
      <w:spacing w:after="0" w:line="240" w:lineRule="auto"/>
    </w:pPr>
  </w:style>
  <w:style w:type="paragraph" w:styleId="lfej">
    <w:name w:val="header"/>
    <w:basedOn w:val="Norml"/>
    <w:uiPriority w:val="99"/>
    <w:unhideWhenUsed/>
    <w:rsid w:val="005F3D20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ink.berettyoujfalu.hu/20190108/aj%E1nlat%20Gener%E1l.zi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berettyoujfalu.hu/20190108/K%F6lts%E9gvet%E9s%20Gener%E1l.pdf" TargetMode="External"/><Relationship Id="rId17" Type="http://schemas.openxmlformats.org/officeDocument/2006/relationships/hyperlink" Target="https://link.berettyoujfalu.hu/20190108/aj%E1nlat%20Labert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berettyoujfalu.hu/20190108/Labert%20PH%20k%F6lts%E9gvet%E9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berettyoujfalu.hu/20190108/bontasi_jegyzokonyv_EKR00068552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berettyoujfalu.hu/20190108/aj%E1nlat%20V%C1MOS.zip" TargetMode="External"/><Relationship Id="rId10" Type="http://schemas.openxmlformats.org/officeDocument/2006/relationships/hyperlink" Target="https://link.berettyoujfalu.hu/20190108/b%EDr%E1lati%20dokument%E1ci%F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berettyoujfalu.hu/20190108/aj%E1nlati%20felh%EDv%E1s.pdf" TargetMode="External"/><Relationship Id="rId14" Type="http://schemas.openxmlformats.org/officeDocument/2006/relationships/hyperlink" Target="https://link.berettyoujfalu.hu/20190108/V%E1mos%20K%F6lts%E9gvet%E9s%20Polg%E1rmesteri%20Hivata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CAE7-990A-4AE4-B19B-D0B36C0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Körtvélyesi Viktor</dc:creator>
  <dc:description/>
  <cp:lastModifiedBy>dr. Körtvélyesi Viktor</cp:lastModifiedBy>
  <cp:revision>2</cp:revision>
  <cp:lastPrinted>2016-08-23T07:58:00Z</cp:lastPrinted>
  <dcterms:created xsi:type="dcterms:W3CDTF">2019-01-09T10:02:00Z</dcterms:created>
  <dcterms:modified xsi:type="dcterms:W3CDTF">2019-01-09T10:02:00Z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